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60" w:rsidRPr="00AD1A02" w:rsidRDefault="00AA4960" w:rsidP="00AA4960">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bookmarkStart w:id="0" w:name="_GoBack"/>
      <w:bookmarkEnd w:id="0"/>
      <w:r w:rsidRPr="00AD1A02">
        <w:rPr>
          <w:rFonts w:ascii="Times New Roman" w:hAnsi="Times New Roman" w:cs="Times New Roman"/>
          <w:b/>
          <w:bCs/>
        </w:rPr>
        <w:t xml:space="preserve"> </w:t>
      </w:r>
    </w:p>
    <w:p w:rsidR="00AA4960" w:rsidRPr="00AD1A02" w:rsidRDefault="00AA4960" w:rsidP="00AA4960">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smartTag w:uri="urn:schemas-microsoft-com:office:smarttags" w:element="place">
        <w:smartTag w:uri="urn:schemas-microsoft-com:office:smarttags" w:element="PlaceType">
          <w:r w:rsidRPr="00AD1A02">
            <w:rPr>
              <w:rFonts w:ascii="Times New Roman" w:hAnsi="Times New Roman" w:cs="Times New Roman"/>
              <w:b/>
              <w:bCs/>
            </w:rPr>
            <w:t>UNIVERSITY</w:t>
          </w:r>
        </w:smartTag>
        <w:r w:rsidRPr="00AD1A02">
          <w:rPr>
            <w:rFonts w:ascii="Times New Roman" w:hAnsi="Times New Roman" w:cs="Times New Roman"/>
            <w:b/>
            <w:bCs/>
          </w:rPr>
          <w:t xml:space="preserve"> OF </w:t>
        </w:r>
        <w:smartTag w:uri="urn:schemas-microsoft-com:office:smarttags" w:element="PlaceName">
          <w:r w:rsidRPr="00AD1A02">
            <w:rPr>
              <w:rFonts w:ascii="Times New Roman" w:hAnsi="Times New Roman" w:cs="Times New Roman"/>
              <w:b/>
              <w:bCs/>
            </w:rPr>
            <w:t>OKLAHOMA</w:t>
          </w:r>
        </w:smartTag>
      </w:smartTag>
      <w:r w:rsidRPr="00AD1A02">
        <w:rPr>
          <w:rFonts w:ascii="Times New Roman" w:hAnsi="Times New Roman" w:cs="Times New Roman"/>
          <w:b/>
          <w:bCs/>
        </w:rPr>
        <w:t xml:space="preserve">  </w:t>
      </w:r>
    </w:p>
    <w:p w:rsidR="00AA4960" w:rsidRPr="00AD1A02" w:rsidRDefault="00AA4960" w:rsidP="00AA4960">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 </w:t>
      </w:r>
    </w:p>
    <w:p w:rsidR="00AA4960" w:rsidRPr="00AD1A02" w:rsidRDefault="00AA4960" w:rsidP="00AA4960">
      <w:pPr>
        <w:pStyle w:val="Heading3"/>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 HIPAA Privacy Policies </w:t>
      </w:r>
    </w:p>
    <w:p w:rsidR="00AA4960" w:rsidRPr="00AD1A02" w:rsidRDefault="00AA4960" w:rsidP="00AA4960">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rPr>
        <w:t xml:space="preserve"> </w:t>
      </w:r>
    </w:p>
    <w:p w:rsidR="00AA4960" w:rsidRPr="00AD1A02" w:rsidRDefault="00AA4960" w:rsidP="00AA4960">
      <w:pPr>
        <w:rPr>
          <w:rFonts w:ascii="Times New Roman" w:hAnsi="Times New Roman" w:cs="Times New Roman"/>
        </w:rPr>
      </w:pPr>
      <w:r w:rsidRPr="00AD1A02">
        <w:rPr>
          <w:rFonts w:ascii="Times New Roman" w:hAnsi="Times New Roman" w:cs="Times New Roman"/>
        </w:rPr>
        <w:t xml:space="preserve"> </w:t>
      </w:r>
    </w:p>
    <w:tbl>
      <w:tblPr>
        <w:tblW w:w="95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58"/>
        <w:gridCol w:w="3600"/>
      </w:tblGrid>
      <w:tr w:rsidR="002905EA" w:rsidRPr="00AD1A02" w:rsidTr="00CF76CA">
        <w:trPr>
          <w:trHeight w:val="368"/>
        </w:trPr>
        <w:tc>
          <w:tcPr>
            <w:tcW w:w="5958" w:type="dxa"/>
            <w:vAlign w:val="center"/>
          </w:tcPr>
          <w:p w:rsidR="002905EA" w:rsidRPr="00AD1A02" w:rsidRDefault="002905EA" w:rsidP="00CF76CA">
            <w:pPr>
              <w:rPr>
                <w:rFonts w:ascii="Times New Roman" w:hAnsi="Times New Roman" w:cs="Times New Roman"/>
                <w:color w:val="000000"/>
              </w:rPr>
            </w:pPr>
            <w:r w:rsidRPr="00AD1A02">
              <w:rPr>
                <w:rFonts w:ascii="Times New Roman" w:hAnsi="Times New Roman" w:cs="Times New Roman"/>
                <w:b/>
                <w:bCs/>
                <w:color w:val="000000"/>
              </w:rPr>
              <w:t>Subject:</w:t>
            </w:r>
            <w:r w:rsidRPr="00AD1A02">
              <w:rPr>
                <w:rFonts w:ascii="Times New Roman" w:hAnsi="Times New Roman" w:cs="Times New Roman"/>
                <w:color w:val="000000"/>
              </w:rPr>
              <w:t xml:space="preserve">  Treatment, Payment</w:t>
            </w:r>
            <w:r>
              <w:rPr>
                <w:rFonts w:ascii="Times New Roman" w:hAnsi="Times New Roman" w:cs="Times New Roman"/>
                <w:color w:val="000000"/>
              </w:rPr>
              <w:t>,</w:t>
            </w:r>
            <w:r w:rsidRPr="00AD1A02">
              <w:rPr>
                <w:rFonts w:ascii="Times New Roman" w:hAnsi="Times New Roman" w:cs="Times New Roman"/>
                <w:color w:val="000000"/>
              </w:rPr>
              <w:t xml:space="preserve"> and </w:t>
            </w:r>
            <w:r>
              <w:rPr>
                <w:rFonts w:ascii="Times New Roman" w:hAnsi="Times New Roman" w:cs="Times New Roman"/>
                <w:color w:val="000000"/>
              </w:rPr>
              <w:t>Health Care Operations</w:t>
            </w:r>
            <w:r w:rsidRPr="00AD1A02">
              <w:rPr>
                <w:rFonts w:ascii="Times New Roman" w:hAnsi="Times New Roman" w:cs="Times New Roman"/>
                <w:color w:val="000000"/>
              </w:rPr>
              <w:t xml:space="preserve"> </w:t>
            </w:r>
          </w:p>
        </w:tc>
        <w:tc>
          <w:tcPr>
            <w:tcW w:w="3600" w:type="dxa"/>
            <w:vAlign w:val="center"/>
          </w:tcPr>
          <w:p w:rsidR="002905EA" w:rsidRPr="00AD1A02" w:rsidRDefault="002905EA" w:rsidP="00CF76CA">
            <w:pPr>
              <w:rPr>
                <w:rFonts w:ascii="Times New Roman" w:hAnsi="Times New Roman" w:cs="Times New Roman"/>
                <w:color w:val="000000"/>
              </w:rPr>
            </w:pPr>
            <w:r w:rsidRPr="00AD1A02">
              <w:rPr>
                <w:rFonts w:ascii="Times New Roman" w:hAnsi="Times New Roman" w:cs="Times New Roman"/>
                <w:b/>
                <w:bCs/>
                <w:color w:val="000000"/>
              </w:rPr>
              <w:t>Page:</w:t>
            </w:r>
            <w:r w:rsidRPr="00AD1A02">
              <w:rPr>
                <w:rFonts w:ascii="Times New Roman" w:hAnsi="Times New Roman" w:cs="Times New Roman"/>
                <w:color w:val="000000"/>
              </w:rPr>
              <w:t xml:space="preserve"> 1 of 2 </w:t>
            </w:r>
          </w:p>
        </w:tc>
      </w:tr>
      <w:tr w:rsidR="002905EA" w:rsidRPr="00AD1A02" w:rsidTr="00CF76CA">
        <w:trPr>
          <w:trHeight w:val="324"/>
        </w:trPr>
        <w:tc>
          <w:tcPr>
            <w:tcW w:w="5958" w:type="dxa"/>
            <w:vAlign w:val="center"/>
          </w:tcPr>
          <w:p w:rsidR="002905EA" w:rsidRPr="00AD1A02" w:rsidRDefault="002905EA" w:rsidP="00CF76CA">
            <w:pPr>
              <w:rPr>
                <w:rFonts w:ascii="Times New Roman" w:hAnsi="Times New Roman" w:cs="Times New Roman"/>
                <w:color w:val="000000"/>
              </w:rPr>
            </w:pPr>
            <w:r w:rsidRPr="00AD1A02">
              <w:rPr>
                <w:rFonts w:ascii="Times New Roman" w:hAnsi="Times New Roman" w:cs="Times New Roman"/>
                <w:b/>
                <w:bCs/>
                <w:color w:val="000000"/>
              </w:rPr>
              <w:t>Policy #:</w:t>
            </w:r>
            <w:r w:rsidRPr="00AD1A02">
              <w:rPr>
                <w:rFonts w:ascii="Times New Roman" w:hAnsi="Times New Roman" w:cs="Times New Roman"/>
                <w:color w:val="000000"/>
              </w:rPr>
              <w:t xml:space="preserve">  Privacy-22 (Uses &amp; Disclosures) </w:t>
            </w:r>
          </w:p>
        </w:tc>
        <w:tc>
          <w:tcPr>
            <w:tcW w:w="3600" w:type="dxa"/>
            <w:vAlign w:val="center"/>
          </w:tcPr>
          <w:p w:rsidR="002905EA" w:rsidRPr="00AD1A02" w:rsidRDefault="002905EA" w:rsidP="00CF76CA">
            <w:pPr>
              <w:rPr>
                <w:rFonts w:ascii="Times New Roman" w:hAnsi="Times New Roman" w:cs="Times New Roman"/>
                <w:color w:val="000000"/>
              </w:rPr>
            </w:pPr>
            <w:r w:rsidRPr="00AD1A02">
              <w:rPr>
                <w:rFonts w:ascii="Times New Roman" w:hAnsi="Times New Roman" w:cs="Times New Roman"/>
                <w:b/>
                <w:bCs/>
                <w:color w:val="000000"/>
              </w:rPr>
              <w:t>Approved:</w:t>
            </w:r>
            <w:r w:rsidRPr="00AD1A02">
              <w:rPr>
                <w:rFonts w:ascii="Times New Roman" w:hAnsi="Times New Roman" w:cs="Times New Roman"/>
                <w:color w:val="000000"/>
              </w:rPr>
              <w:t xml:space="preserve"> October 8, 2002</w:t>
            </w:r>
            <w:r w:rsidRPr="00AD1A02">
              <w:rPr>
                <w:rFonts w:ascii="Times New Roman" w:hAnsi="Times New Roman" w:cs="Times New Roman"/>
                <w:b/>
                <w:bCs/>
                <w:color w:val="000000"/>
              </w:rPr>
              <w:t xml:space="preserve"> </w:t>
            </w:r>
          </w:p>
        </w:tc>
      </w:tr>
      <w:tr w:rsidR="002905EA" w:rsidRPr="00AD1A02" w:rsidTr="00CF76CA">
        <w:trPr>
          <w:trHeight w:val="324"/>
        </w:trPr>
        <w:tc>
          <w:tcPr>
            <w:tcW w:w="5958" w:type="dxa"/>
            <w:vAlign w:val="center"/>
          </w:tcPr>
          <w:p w:rsidR="002905EA" w:rsidRPr="00AD1A02" w:rsidRDefault="002905EA" w:rsidP="00CF76CA">
            <w:pPr>
              <w:rPr>
                <w:rFonts w:ascii="Times New Roman" w:hAnsi="Times New Roman" w:cs="Times New Roman"/>
                <w:color w:val="000000"/>
              </w:rPr>
            </w:pPr>
            <w:r w:rsidRPr="00AD1A02">
              <w:rPr>
                <w:rFonts w:ascii="Times New Roman" w:hAnsi="Times New Roman" w:cs="Times New Roman"/>
                <w:b/>
                <w:bCs/>
                <w:color w:val="000000"/>
              </w:rPr>
              <w:t>Effective Date:</w:t>
            </w:r>
            <w:r w:rsidRPr="00AD1A02">
              <w:rPr>
                <w:rFonts w:ascii="Times New Roman" w:hAnsi="Times New Roman" w:cs="Times New Roman"/>
                <w:color w:val="000000"/>
              </w:rPr>
              <w:t xml:space="preserve"> April 1, 2003</w:t>
            </w:r>
          </w:p>
        </w:tc>
        <w:tc>
          <w:tcPr>
            <w:tcW w:w="3600" w:type="dxa"/>
            <w:vAlign w:val="center"/>
          </w:tcPr>
          <w:p w:rsidR="002905EA" w:rsidRPr="005E6AB3" w:rsidRDefault="003206B2" w:rsidP="00CF76CA">
            <w:pPr>
              <w:rPr>
                <w:rFonts w:ascii="Times New Roman" w:hAnsi="Times New Roman" w:cs="Times New Roman"/>
                <w:color w:val="000000"/>
              </w:rPr>
            </w:pPr>
            <w:r>
              <w:rPr>
                <w:rFonts w:ascii="Times New Roman" w:hAnsi="Times New Roman" w:cs="Times New Roman"/>
                <w:b/>
                <w:bCs/>
                <w:color w:val="000000"/>
              </w:rPr>
              <w:t xml:space="preserve">Last </w:t>
            </w:r>
            <w:r w:rsidR="002905EA" w:rsidRPr="00AD1A02">
              <w:rPr>
                <w:rFonts w:ascii="Times New Roman" w:hAnsi="Times New Roman" w:cs="Times New Roman"/>
                <w:b/>
                <w:bCs/>
                <w:color w:val="000000"/>
              </w:rPr>
              <w:t xml:space="preserve">Revised: </w:t>
            </w:r>
            <w:r w:rsidR="00CF76CA">
              <w:rPr>
                <w:rFonts w:ascii="Times New Roman" w:hAnsi="Times New Roman" w:cs="Times New Roman"/>
                <w:bCs/>
                <w:color w:val="000000"/>
              </w:rPr>
              <w:t>February 1</w:t>
            </w:r>
            <w:r>
              <w:rPr>
                <w:rFonts w:ascii="Times New Roman" w:hAnsi="Times New Roman" w:cs="Times New Roman"/>
                <w:bCs/>
                <w:color w:val="000000"/>
              </w:rPr>
              <w:t>, 2016</w:t>
            </w:r>
          </w:p>
        </w:tc>
      </w:tr>
    </w:tbl>
    <w:p w:rsidR="00AA4960" w:rsidRPr="00AD1A02" w:rsidRDefault="00AA4960" w:rsidP="00AA4960">
      <w:pPr>
        <w:jc w:val="both"/>
        <w:rPr>
          <w:rFonts w:ascii="Times New Roman" w:hAnsi="Times New Roman" w:cs="Times New Roman"/>
        </w:rPr>
      </w:pPr>
      <w:r w:rsidRPr="00AD1A02">
        <w:rPr>
          <w:rFonts w:ascii="Times New Roman" w:hAnsi="Times New Roman" w:cs="Times New Roman"/>
        </w:rPr>
        <w:t xml:space="preserve"> </w:t>
      </w:r>
    </w:p>
    <w:p w:rsidR="00AA4960" w:rsidRPr="00AD1A02" w:rsidRDefault="00AA4960" w:rsidP="00A91A7E">
      <w:pPr>
        <w:pStyle w:val="Heading2"/>
        <w:widowControl/>
        <w:rPr>
          <w:rFonts w:ascii="Times New Roman" w:hAnsi="Times New Roman" w:cs="Times New Roman"/>
        </w:rPr>
      </w:pPr>
      <w:r w:rsidRPr="00AD1A02">
        <w:rPr>
          <w:rFonts w:ascii="Times New Roman" w:hAnsi="Times New Roman" w:cs="Times New Roman"/>
          <w:b/>
          <w:bCs/>
        </w:rPr>
        <w:t xml:space="preserve">I. PURPOSE </w:t>
      </w:r>
    </w:p>
    <w:p w:rsidR="00AA4960" w:rsidRPr="00AD1A02" w:rsidRDefault="00AA4960" w:rsidP="00A91A7E">
      <w:pPr>
        <w:pStyle w:val="Footer"/>
        <w:widowControl/>
        <w:rPr>
          <w:rFonts w:ascii="Times New Roman" w:hAnsi="Times New Roman" w:cs="Times New Roman"/>
        </w:rPr>
      </w:pPr>
      <w:r w:rsidRPr="00AD1A02">
        <w:rPr>
          <w:rFonts w:ascii="Times New Roman" w:hAnsi="Times New Roman" w:cs="Times New Roman"/>
        </w:rPr>
        <w:t xml:space="preserve"> </w:t>
      </w:r>
    </w:p>
    <w:p w:rsidR="00AA4960" w:rsidRPr="00AD1A02" w:rsidRDefault="00AA4960" w:rsidP="00A91A7E">
      <w:pPr>
        <w:pStyle w:val="Footer"/>
        <w:widowControl/>
        <w:ind w:firstLine="720"/>
        <w:rPr>
          <w:rFonts w:ascii="Times New Roman" w:hAnsi="Times New Roman" w:cs="Times New Roman"/>
        </w:rPr>
      </w:pPr>
      <w:r w:rsidRPr="00AD1A02">
        <w:rPr>
          <w:rFonts w:ascii="Times New Roman" w:hAnsi="Times New Roman" w:cs="Times New Roman"/>
        </w:rPr>
        <w:t xml:space="preserve">To establish permitted </w:t>
      </w:r>
      <w:r w:rsidR="00D847CE">
        <w:rPr>
          <w:rFonts w:ascii="Times New Roman" w:hAnsi="Times New Roman" w:cs="Times New Roman"/>
        </w:rPr>
        <w:t>Uses and Disclosures</w:t>
      </w:r>
      <w:r w:rsidR="00E63010">
        <w:rPr>
          <w:rFonts w:ascii="Times New Roman" w:hAnsi="Times New Roman" w:cs="Times New Roman"/>
        </w:rPr>
        <w:t xml:space="preserve"> of Protected Health Information</w:t>
      </w:r>
      <w:r w:rsidR="00D847CE">
        <w:rPr>
          <w:rFonts w:ascii="Times New Roman" w:hAnsi="Times New Roman" w:cs="Times New Roman"/>
        </w:rPr>
        <w:t xml:space="preserve"> for T</w:t>
      </w:r>
      <w:r w:rsidRPr="00AD1A02">
        <w:rPr>
          <w:rFonts w:ascii="Times New Roman" w:hAnsi="Times New Roman" w:cs="Times New Roman"/>
        </w:rPr>
        <w:t xml:space="preserve">reatment, </w:t>
      </w:r>
      <w:r w:rsidR="005E6AB3">
        <w:rPr>
          <w:rFonts w:ascii="Times New Roman" w:hAnsi="Times New Roman" w:cs="Times New Roman"/>
        </w:rPr>
        <w:t>P</w:t>
      </w:r>
      <w:r w:rsidRPr="00AD1A02">
        <w:rPr>
          <w:rFonts w:ascii="Times New Roman" w:hAnsi="Times New Roman" w:cs="Times New Roman"/>
        </w:rPr>
        <w:t>ayment</w:t>
      </w:r>
      <w:r w:rsidR="00D847CE">
        <w:rPr>
          <w:rFonts w:ascii="Times New Roman" w:hAnsi="Times New Roman" w:cs="Times New Roman"/>
        </w:rPr>
        <w:t>,</w:t>
      </w:r>
      <w:r w:rsidRPr="00AD1A02">
        <w:rPr>
          <w:rFonts w:ascii="Times New Roman" w:hAnsi="Times New Roman" w:cs="Times New Roman"/>
        </w:rPr>
        <w:t xml:space="preserve"> and </w:t>
      </w:r>
      <w:r w:rsidR="00D847CE">
        <w:rPr>
          <w:rFonts w:ascii="Times New Roman" w:hAnsi="Times New Roman" w:cs="Times New Roman"/>
        </w:rPr>
        <w:t>Health Care Operations</w:t>
      </w:r>
      <w:r w:rsidR="003206B2">
        <w:rPr>
          <w:rFonts w:ascii="Times New Roman" w:hAnsi="Times New Roman" w:cs="Times New Roman"/>
        </w:rPr>
        <w:t xml:space="preserve">, subject to </w:t>
      </w:r>
      <w:r w:rsidR="00C73254">
        <w:rPr>
          <w:rFonts w:ascii="Times New Roman" w:hAnsi="Times New Roman" w:cs="Times New Roman"/>
        </w:rPr>
        <w:t xml:space="preserve">section II </w:t>
      </w:r>
      <w:r w:rsidR="003206B2">
        <w:rPr>
          <w:rFonts w:ascii="Times New Roman" w:hAnsi="Times New Roman" w:cs="Times New Roman"/>
        </w:rPr>
        <w:t>E below</w:t>
      </w:r>
      <w:r w:rsidRPr="00AD1A02">
        <w:rPr>
          <w:rFonts w:ascii="Times New Roman" w:hAnsi="Times New Roman" w:cs="Times New Roman"/>
        </w:rPr>
        <w:t xml:space="preserve">.          </w:t>
      </w:r>
    </w:p>
    <w:p w:rsidR="00AA4960" w:rsidRPr="00AD1A02" w:rsidRDefault="00AA4960" w:rsidP="00A91A7E">
      <w:pPr>
        <w:widowControl/>
        <w:ind w:left="720"/>
        <w:rPr>
          <w:rFonts w:ascii="Times New Roman" w:hAnsi="Times New Roman" w:cs="Times New Roman"/>
        </w:rPr>
      </w:pPr>
      <w:r w:rsidRPr="00AD1A02">
        <w:rPr>
          <w:rFonts w:ascii="Times New Roman" w:hAnsi="Times New Roman" w:cs="Times New Roman"/>
        </w:rPr>
        <w:t xml:space="preserve"> </w:t>
      </w:r>
    </w:p>
    <w:p w:rsidR="00321736" w:rsidRDefault="00AA4960" w:rsidP="00321736">
      <w:pPr>
        <w:pStyle w:val="Heading2"/>
        <w:widowControl/>
        <w:rPr>
          <w:b/>
          <w:bCs/>
        </w:rPr>
      </w:pPr>
      <w:r w:rsidRPr="00AD1A02">
        <w:rPr>
          <w:b/>
          <w:bCs/>
        </w:rPr>
        <w:t>II. POLICY</w:t>
      </w:r>
      <w:r w:rsidR="005A5924">
        <w:rPr>
          <w:b/>
          <w:bCs/>
        </w:rPr>
        <w:t>*</w:t>
      </w:r>
      <w:r w:rsidRPr="00AD1A02">
        <w:rPr>
          <w:b/>
          <w:bCs/>
        </w:rPr>
        <w:t xml:space="preserve"> </w:t>
      </w:r>
    </w:p>
    <w:p w:rsidR="00AA4960" w:rsidRPr="00AD1A02" w:rsidRDefault="00AA4960" w:rsidP="00A91A7E">
      <w:pPr>
        <w:pStyle w:val="BodyTextIndent"/>
        <w:widowControl/>
        <w:rPr>
          <w:rFonts w:ascii="Times New Roman" w:hAnsi="Times New Roman" w:cs="Times New Roman"/>
        </w:rPr>
      </w:pPr>
    </w:p>
    <w:p w:rsidR="00AA4960" w:rsidRPr="00AD1A02" w:rsidRDefault="00AA4960" w:rsidP="00157CC9">
      <w:pPr>
        <w:pStyle w:val="BodyTextIndent"/>
        <w:widowControl/>
        <w:numPr>
          <w:ilvl w:val="0"/>
          <w:numId w:val="3"/>
        </w:numPr>
        <w:ind w:left="-90" w:firstLine="0"/>
        <w:rPr>
          <w:rFonts w:ascii="Times New Roman" w:hAnsi="Times New Roman" w:cs="Times New Roman"/>
        </w:rPr>
      </w:pPr>
      <w:r w:rsidRPr="00AD1A02">
        <w:rPr>
          <w:rFonts w:ascii="Times New Roman" w:hAnsi="Times New Roman" w:cs="Times New Roman"/>
        </w:rPr>
        <w:t xml:space="preserve">Health Care Components may </w:t>
      </w:r>
      <w:r w:rsidR="00D847CE">
        <w:rPr>
          <w:rFonts w:ascii="Times New Roman" w:hAnsi="Times New Roman" w:cs="Times New Roman"/>
        </w:rPr>
        <w:t>Use or Disclose</w:t>
      </w:r>
      <w:r w:rsidRPr="00AD1A02">
        <w:rPr>
          <w:rFonts w:ascii="Times New Roman" w:hAnsi="Times New Roman" w:cs="Times New Roman"/>
        </w:rPr>
        <w:t xml:space="preserve"> </w:t>
      </w:r>
      <w:r w:rsidR="00D847CE">
        <w:rPr>
          <w:rFonts w:ascii="Times New Roman" w:hAnsi="Times New Roman" w:cs="Times New Roman"/>
        </w:rPr>
        <w:t>Protected Health Information</w:t>
      </w:r>
      <w:r w:rsidRPr="00AD1A02">
        <w:rPr>
          <w:rFonts w:ascii="Times New Roman" w:hAnsi="Times New Roman" w:cs="Times New Roman"/>
        </w:rPr>
        <w:t xml:space="preserve"> for their own </w:t>
      </w:r>
      <w:r w:rsidR="005E6AB3">
        <w:rPr>
          <w:rFonts w:ascii="Times New Roman" w:hAnsi="Times New Roman" w:cs="Times New Roman"/>
        </w:rPr>
        <w:t>T</w:t>
      </w:r>
      <w:r w:rsidRPr="00AD1A02">
        <w:rPr>
          <w:rFonts w:ascii="Times New Roman" w:hAnsi="Times New Roman" w:cs="Times New Roman"/>
        </w:rPr>
        <w:t xml:space="preserve">reatment, </w:t>
      </w:r>
      <w:r w:rsidR="005E6AB3">
        <w:rPr>
          <w:rFonts w:ascii="Times New Roman" w:hAnsi="Times New Roman" w:cs="Times New Roman"/>
        </w:rPr>
        <w:t>P</w:t>
      </w:r>
      <w:r w:rsidRPr="00AD1A02">
        <w:rPr>
          <w:rFonts w:ascii="Times New Roman" w:hAnsi="Times New Roman" w:cs="Times New Roman"/>
        </w:rPr>
        <w:t>ayment</w:t>
      </w:r>
      <w:r w:rsidR="005E6AB3">
        <w:rPr>
          <w:rFonts w:ascii="Times New Roman" w:hAnsi="Times New Roman" w:cs="Times New Roman"/>
        </w:rPr>
        <w:t>,</w:t>
      </w:r>
      <w:r w:rsidRPr="00AD1A02">
        <w:rPr>
          <w:rFonts w:ascii="Times New Roman" w:hAnsi="Times New Roman" w:cs="Times New Roman"/>
        </w:rPr>
        <w:t xml:space="preserve"> or </w:t>
      </w:r>
      <w:r w:rsidR="00D847CE">
        <w:rPr>
          <w:rFonts w:ascii="Times New Roman" w:hAnsi="Times New Roman" w:cs="Times New Roman"/>
        </w:rPr>
        <w:t>Health Care Operations</w:t>
      </w:r>
      <w:r w:rsidRPr="00AD1A02">
        <w:rPr>
          <w:rFonts w:ascii="Times New Roman" w:hAnsi="Times New Roman" w:cs="Times New Roman"/>
        </w:rPr>
        <w:t xml:space="preserve">. </w:t>
      </w:r>
    </w:p>
    <w:p w:rsidR="00AA4960" w:rsidRPr="00AD1A02" w:rsidRDefault="00AA4960" w:rsidP="00A91A7E">
      <w:pPr>
        <w:pStyle w:val="BodyTextIndent"/>
        <w:widowControl/>
        <w:rPr>
          <w:rFonts w:ascii="Times New Roman" w:hAnsi="Times New Roman" w:cs="Times New Roman"/>
        </w:rPr>
      </w:pPr>
      <w:r w:rsidRPr="00AD1A02">
        <w:rPr>
          <w:rFonts w:ascii="Times New Roman" w:hAnsi="Times New Roman" w:cs="Times New Roman"/>
        </w:rPr>
        <w:t xml:space="preserve"> </w:t>
      </w:r>
    </w:p>
    <w:p w:rsidR="00AA4960" w:rsidRPr="00AD1A02" w:rsidRDefault="00AA4960" w:rsidP="00CF76CA">
      <w:pPr>
        <w:pStyle w:val="BodyTextIndent"/>
        <w:widowControl/>
        <w:numPr>
          <w:ilvl w:val="0"/>
          <w:numId w:val="3"/>
        </w:numPr>
        <w:ind w:hanging="810"/>
        <w:rPr>
          <w:rFonts w:ascii="Times New Roman" w:hAnsi="Times New Roman" w:cs="Times New Roman"/>
        </w:rPr>
      </w:pPr>
      <w:r w:rsidRPr="00AD1A02">
        <w:rPr>
          <w:rFonts w:ascii="Times New Roman" w:hAnsi="Times New Roman" w:cs="Times New Roman"/>
        </w:rPr>
        <w:t>Health Care Components may</w:t>
      </w:r>
      <w:r w:rsidR="005A5924">
        <w:rPr>
          <w:rFonts w:ascii="Times New Roman" w:hAnsi="Times New Roman" w:cs="Times New Roman"/>
        </w:rPr>
        <w:t xml:space="preserve"> also</w:t>
      </w:r>
      <w:r w:rsidRPr="00AD1A02">
        <w:rPr>
          <w:rFonts w:ascii="Times New Roman" w:hAnsi="Times New Roman" w:cs="Times New Roman"/>
        </w:rPr>
        <w:t xml:space="preserve"> disclose </w:t>
      </w:r>
      <w:r w:rsidR="00D847CE">
        <w:rPr>
          <w:rFonts w:ascii="Times New Roman" w:hAnsi="Times New Roman" w:cs="Times New Roman"/>
        </w:rPr>
        <w:t>Protected Health Information</w:t>
      </w:r>
      <w:r w:rsidRPr="00AD1A02">
        <w:rPr>
          <w:rFonts w:ascii="Times New Roman" w:hAnsi="Times New Roman" w:cs="Times New Roman"/>
        </w:rPr>
        <w:t xml:space="preserve">:  </w:t>
      </w:r>
    </w:p>
    <w:p w:rsidR="00AA4960" w:rsidRPr="00AD1A02" w:rsidRDefault="00AA4960" w:rsidP="00A91A7E">
      <w:pPr>
        <w:pStyle w:val="BodyTextIndent"/>
        <w:widowControl/>
        <w:ind w:firstLine="720"/>
        <w:rPr>
          <w:rFonts w:ascii="Times New Roman" w:hAnsi="Times New Roman" w:cs="Times New Roman"/>
        </w:rPr>
      </w:pPr>
      <w:r w:rsidRPr="00AD1A02">
        <w:rPr>
          <w:rFonts w:ascii="Times New Roman" w:hAnsi="Times New Roman" w:cs="Times New Roman"/>
        </w:rPr>
        <w:t xml:space="preserve"> </w:t>
      </w:r>
    </w:p>
    <w:p w:rsidR="00AA4960" w:rsidRPr="00AD1A02" w:rsidRDefault="00157CC9" w:rsidP="00C73254">
      <w:pPr>
        <w:pStyle w:val="BodyTextIndent"/>
        <w:widowControl/>
        <w:spacing w:after="120"/>
        <w:ind w:left="720"/>
        <w:rPr>
          <w:rFonts w:ascii="Times New Roman" w:hAnsi="Times New Roman" w:cs="Times New Roman"/>
        </w:rPr>
      </w:pPr>
      <w:r>
        <w:rPr>
          <w:rFonts w:ascii="Times New Roman" w:hAnsi="Times New Roman" w:cs="Times New Roman"/>
        </w:rPr>
        <w:t>1</w:t>
      </w:r>
      <w:r w:rsidR="00A91A7E">
        <w:rPr>
          <w:rFonts w:ascii="Times New Roman" w:hAnsi="Times New Roman" w:cs="Times New Roman"/>
        </w:rPr>
        <w:t>.</w:t>
      </w:r>
      <w:r w:rsidR="00A91A7E">
        <w:rPr>
          <w:rFonts w:ascii="Times New Roman" w:hAnsi="Times New Roman" w:cs="Times New Roman"/>
        </w:rPr>
        <w:tab/>
      </w:r>
      <w:r w:rsidR="00D847CE">
        <w:rPr>
          <w:rFonts w:ascii="Times New Roman" w:hAnsi="Times New Roman" w:cs="Times New Roman"/>
        </w:rPr>
        <w:t>for T</w:t>
      </w:r>
      <w:r w:rsidR="00AA4960" w:rsidRPr="00AD1A02">
        <w:rPr>
          <w:rFonts w:ascii="Times New Roman" w:hAnsi="Times New Roman" w:cs="Times New Roman"/>
        </w:rPr>
        <w:t xml:space="preserve">reatment activities of another </w:t>
      </w:r>
      <w:r w:rsidR="00D847CE">
        <w:rPr>
          <w:rFonts w:ascii="Times New Roman" w:hAnsi="Times New Roman" w:cs="Times New Roman"/>
        </w:rPr>
        <w:t>Health Care Provider</w:t>
      </w:r>
      <w:r w:rsidR="00AA4960" w:rsidRPr="00AD1A02">
        <w:rPr>
          <w:rFonts w:ascii="Times New Roman" w:hAnsi="Times New Roman" w:cs="Times New Roman"/>
        </w:rPr>
        <w:t xml:space="preserve">; </w:t>
      </w:r>
    </w:p>
    <w:p w:rsidR="00AA4960" w:rsidRPr="00AD1A02" w:rsidRDefault="00157CC9" w:rsidP="00C73254">
      <w:pPr>
        <w:pStyle w:val="BodyTextIndent"/>
        <w:widowControl/>
        <w:spacing w:after="120"/>
        <w:ind w:left="720"/>
        <w:rPr>
          <w:rFonts w:ascii="Times New Roman" w:hAnsi="Times New Roman" w:cs="Times New Roman"/>
        </w:rPr>
      </w:pPr>
      <w:r>
        <w:rPr>
          <w:rFonts w:ascii="Times New Roman" w:hAnsi="Times New Roman" w:cs="Times New Roman"/>
        </w:rPr>
        <w:t>2</w:t>
      </w:r>
      <w:r w:rsidR="00A91A7E">
        <w:rPr>
          <w:rFonts w:ascii="Times New Roman" w:hAnsi="Times New Roman" w:cs="Times New Roman"/>
        </w:rPr>
        <w:t>.</w:t>
      </w:r>
      <w:r w:rsidR="00A91A7E">
        <w:rPr>
          <w:rFonts w:ascii="Times New Roman" w:hAnsi="Times New Roman" w:cs="Times New Roman"/>
        </w:rPr>
        <w:tab/>
      </w:r>
      <w:proofErr w:type="gramStart"/>
      <w:r w:rsidR="00AA4960" w:rsidRPr="00AD1A02">
        <w:rPr>
          <w:rFonts w:ascii="Times New Roman" w:hAnsi="Times New Roman" w:cs="Times New Roman"/>
        </w:rPr>
        <w:t>to</w:t>
      </w:r>
      <w:proofErr w:type="gramEnd"/>
      <w:r w:rsidR="00AA4960" w:rsidRPr="00AD1A02">
        <w:rPr>
          <w:rFonts w:ascii="Times New Roman" w:hAnsi="Times New Roman" w:cs="Times New Roman"/>
        </w:rPr>
        <w:t xml:space="preserve"> another </w:t>
      </w:r>
      <w:r w:rsidR="00D847CE">
        <w:rPr>
          <w:rFonts w:ascii="Times New Roman" w:hAnsi="Times New Roman" w:cs="Times New Roman"/>
        </w:rPr>
        <w:t>Covered Entity</w:t>
      </w:r>
      <w:r w:rsidR="00AA4960" w:rsidRPr="00AD1A02">
        <w:rPr>
          <w:rFonts w:ascii="Times New Roman" w:hAnsi="Times New Roman" w:cs="Times New Roman"/>
        </w:rPr>
        <w:t xml:space="preserve"> or a </w:t>
      </w:r>
      <w:r w:rsidR="00D847CE">
        <w:rPr>
          <w:rFonts w:ascii="Times New Roman" w:hAnsi="Times New Roman" w:cs="Times New Roman"/>
        </w:rPr>
        <w:t>Health Care Provider</w:t>
      </w:r>
      <w:r w:rsidR="00AA4960" w:rsidRPr="00AD1A02">
        <w:rPr>
          <w:rFonts w:ascii="Times New Roman" w:hAnsi="Times New Roman" w:cs="Times New Roman"/>
        </w:rPr>
        <w:t xml:space="preserve"> for the </w:t>
      </w:r>
      <w:r w:rsidR="00D847CE">
        <w:rPr>
          <w:rFonts w:ascii="Times New Roman" w:hAnsi="Times New Roman" w:cs="Times New Roman"/>
        </w:rPr>
        <w:t>P</w:t>
      </w:r>
      <w:r w:rsidR="00AA4960" w:rsidRPr="00AD1A02">
        <w:rPr>
          <w:rFonts w:ascii="Times New Roman" w:hAnsi="Times New Roman" w:cs="Times New Roman"/>
        </w:rPr>
        <w:t xml:space="preserve">ayment </w:t>
      </w:r>
      <w:r w:rsidR="005E6AB3">
        <w:rPr>
          <w:rFonts w:ascii="Times New Roman" w:hAnsi="Times New Roman" w:cs="Times New Roman"/>
        </w:rPr>
        <w:t>a</w:t>
      </w:r>
      <w:r w:rsidR="00AA4960" w:rsidRPr="00AD1A02">
        <w:rPr>
          <w:rFonts w:ascii="Times New Roman" w:hAnsi="Times New Roman" w:cs="Times New Roman"/>
        </w:rPr>
        <w:t>ctivities of the entity that receives the information</w:t>
      </w:r>
      <w:r w:rsidR="00BE73D1" w:rsidRPr="00AD1A02">
        <w:rPr>
          <w:rFonts w:ascii="Times New Roman" w:hAnsi="Times New Roman" w:cs="Times New Roman"/>
        </w:rPr>
        <w:t>; and</w:t>
      </w:r>
      <w:r w:rsidR="00AA4960" w:rsidRPr="00AD1A02">
        <w:rPr>
          <w:rFonts w:ascii="Times New Roman" w:hAnsi="Times New Roman" w:cs="Times New Roman"/>
        </w:rPr>
        <w:t xml:space="preserve"> </w:t>
      </w:r>
    </w:p>
    <w:p w:rsidR="00A91A7E" w:rsidRDefault="00AA4960" w:rsidP="00157CC9">
      <w:pPr>
        <w:pStyle w:val="BodyTextIndent"/>
        <w:widowControl/>
        <w:numPr>
          <w:ilvl w:val="0"/>
          <w:numId w:val="4"/>
        </w:numPr>
        <w:ind w:left="810" w:hanging="90"/>
      </w:pPr>
      <w:proofErr w:type="gramStart"/>
      <w:r w:rsidRPr="00AD1A02">
        <w:t>to</w:t>
      </w:r>
      <w:proofErr w:type="gramEnd"/>
      <w:r w:rsidRPr="00AD1A02">
        <w:t xml:space="preserve"> another </w:t>
      </w:r>
      <w:r w:rsidR="00D847CE">
        <w:t>Covered Entity</w:t>
      </w:r>
      <w:r w:rsidRPr="00AD1A02">
        <w:t xml:space="preserve"> for </w:t>
      </w:r>
      <w:r w:rsidRPr="00AD1A02">
        <w:rPr>
          <w:b/>
          <w:bCs/>
        </w:rPr>
        <w:t>certain enumerated</w:t>
      </w:r>
      <w:r w:rsidRPr="00AD1A02">
        <w:t xml:space="preserve"> </w:t>
      </w:r>
      <w:r w:rsidR="00D847CE">
        <w:t>Health Care Operations</w:t>
      </w:r>
      <w:r w:rsidRPr="00AD1A02">
        <w:t xml:space="preserve"> activities of the entity that receives the information, if each entity either has or had a relationship with the patient who is the subject of </w:t>
      </w:r>
      <w:r w:rsidR="00BE73D1" w:rsidRPr="00AD1A02">
        <w:t>the Protected</w:t>
      </w:r>
      <w:r w:rsidR="00D847CE">
        <w:t xml:space="preserve"> Health Information</w:t>
      </w:r>
      <w:r w:rsidRPr="00AD1A02">
        <w:t xml:space="preserve"> being requested</w:t>
      </w:r>
      <w:r w:rsidR="00D847CE">
        <w:t xml:space="preserve"> and</w:t>
      </w:r>
      <w:r w:rsidRPr="00AD1A02">
        <w:t xml:space="preserve"> the information pertains to such relationship. </w:t>
      </w:r>
    </w:p>
    <w:p w:rsidR="00BF0A59" w:rsidRPr="00BF0A59" w:rsidRDefault="00BF0A59" w:rsidP="00BF0A59">
      <w:pPr>
        <w:pStyle w:val="Default"/>
      </w:pPr>
    </w:p>
    <w:p w:rsidR="00A91A7E" w:rsidRPr="00BF0A59" w:rsidRDefault="00A91A7E" w:rsidP="00A91A7E">
      <w:pPr>
        <w:widowControl/>
        <w:pBdr>
          <w:top w:val="single" w:sz="4" w:space="1" w:color="auto"/>
          <w:left w:val="single" w:sz="4" w:space="4" w:color="auto"/>
          <w:bottom w:val="single" w:sz="4" w:space="1" w:color="auto"/>
          <w:right w:val="single" w:sz="4" w:space="4" w:color="auto"/>
        </w:pBdr>
        <w:shd w:val="clear" w:color="auto" w:fill="D9D9D9"/>
        <w:rPr>
          <w:sz w:val="22"/>
          <w:szCs w:val="22"/>
        </w:rPr>
      </w:pPr>
      <w:r w:rsidRPr="00BF0A59">
        <w:rPr>
          <w:rFonts w:ascii="Times New Roman" w:hAnsi="Times New Roman" w:cs="Times New Roman"/>
          <w:b/>
          <w:bCs/>
          <w:sz w:val="22"/>
          <w:szCs w:val="22"/>
        </w:rPr>
        <w:t xml:space="preserve">PHI can be exchanged between two </w:t>
      </w:r>
      <w:r w:rsidR="00D847CE" w:rsidRPr="00BF0A59">
        <w:rPr>
          <w:rFonts w:ascii="Times New Roman" w:hAnsi="Times New Roman" w:cs="Times New Roman"/>
          <w:b/>
          <w:bCs/>
          <w:sz w:val="22"/>
          <w:szCs w:val="22"/>
        </w:rPr>
        <w:t>C</w:t>
      </w:r>
      <w:r w:rsidRPr="00BF0A59">
        <w:rPr>
          <w:rFonts w:ascii="Times New Roman" w:hAnsi="Times New Roman" w:cs="Times New Roman"/>
          <w:b/>
          <w:bCs/>
          <w:sz w:val="22"/>
          <w:szCs w:val="22"/>
        </w:rPr>
        <w:t xml:space="preserve">overed </w:t>
      </w:r>
      <w:r w:rsidR="00D847CE" w:rsidRPr="00BF0A59">
        <w:rPr>
          <w:rFonts w:ascii="Times New Roman" w:hAnsi="Times New Roman" w:cs="Times New Roman"/>
          <w:b/>
          <w:bCs/>
          <w:sz w:val="22"/>
          <w:szCs w:val="22"/>
        </w:rPr>
        <w:t>E</w:t>
      </w:r>
      <w:r w:rsidRPr="00BF0A59">
        <w:rPr>
          <w:rFonts w:ascii="Times New Roman" w:hAnsi="Times New Roman" w:cs="Times New Roman"/>
          <w:b/>
          <w:bCs/>
          <w:sz w:val="22"/>
          <w:szCs w:val="22"/>
        </w:rPr>
        <w:t xml:space="preserve">ntities for the following </w:t>
      </w:r>
      <w:r w:rsidR="00D847CE" w:rsidRPr="00BF0A59">
        <w:rPr>
          <w:rFonts w:ascii="Times New Roman" w:hAnsi="Times New Roman" w:cs="Times New Roman"/>
          <w:b/>
          <w:bCs/>
          <w:sz w:val="22"/>
          <w:szCs w:val="22"/>
        </w:rPr>
        <w:t>Health Care Operations</w:t>
      </w:r>
      <w:r w:rsidRPr="00BF0A59">
        <w:rPr>
          <w:rFonts w:ascii="Times New Roman" w:hAnsi="Times New Roman" w:cs="Times New Roman"/>
          <w:b/>
          <w:bCs/>
          <w:sz w:val="22"/>
          <w:szCs w:val="22"/>
        </w:rPr>
        <w:t xml:space="preserve">: (1) conducting quality assessment and improvement activities, including outcomes evaluation and development of clinical guidelines, provided that the obtaining of generalizable knowledge is not the primary purpose of any studies resulting from such activities; (2) population-based activities relating to improving health or reducing health care costs; (3) protocol development, (4) case management and care coordination; (5) contacting </w:t>
      </w:r>
      <w:r w:rsidR="00D847CE" w:rsidRPr="00BF0A59">
        <w:rPr>
          <w:rFonts w:ascii="Times New Roman" w:hAnsi="Times New Roman" w:cs="Times New Roman"/>
          <w:b/>
          <w:bCs/>
          <w:sz w:val="22"/>
          <w:szCs w:val="22"/>
        </w:rPr>
        <w:t>Health Care Provider</w:t>
      </w:r>
      <w:r w:rsidRPr="00BF0A59">
        <w:rPr>
          <w:rFonts w:ascii="Times New Roman" w:hAnsi="Times New Roman" w:cs="Times New Roman"/>
          <w:b/>
          <w:bCs/>
          <w:sz w:val="22"/>
          <w:szCs w:val="22"/>
        </w:rPr>
        <w:t xml:space="preserve">s and patients with </w:t>
      </w:r>
      <w:r w:rsidR="005E6AB3" w:rsidRPr="00BF0A59">
        <w:rPr>
          <w:rFonts w:ascii="Times New Roman" w:hAnsi="Times New Roman" w:cs="Times New Roman"/>
          <w:b/>
          <w:bCs/>
          <w:sz w:val="22"/>
          <w:szCs w:val="22"/>
        </w:rPr>
        <w:t>i</w:t>
      </w:r>
      <w:r w:rsidRPr="00BF0A59">
        <w:rPr>
          <w:rFonts w:ascii="Times New Roman" w:hAnsi="Times New Roman" w:cs="Times New Roman"/>
          <w:b/>
          <w:bCs/>
          <w:sz w:val="22"/>
          <w:szCs w:val="22"/>
        </w:rPr>
        <w:t xml:space="preserve">nformation about </w:t>
      </w:r>
      <w:r w:rsidR="005E6AB3" w:rsidRPr="00BF0A59">
        <w:rPr>
          <w:rFonts w:ascii="Times New Roman" w:hAnsi="Times New Roman" w:cs="Times New Roman"/>
          <w:b/>
          <w:bCs/>
          <w:sz w:val="22"/>
          <w:szCs w:val="22"/>
        </w:rPr>
        <w:t>T</w:t>
      </w:r>
      <w:r w:rsidRPr="00BF0A59">
        <w:rPr>
          <w:rFonts w:ascii="Times New Roman" w:hAnsi="Times New Roman" w:cs="Times New Roman"/>
          <w:b/>
          <w:bCs/>
          <w:sz w:val="22"/>
          <w:szCs w:val="22"/>
        </w:rPr>
        <w:t xml:space="preserve">reatment alternatives; (6) reviewing the competence or qualifications of </w:t>
      </w:r>
      <w:r w:rsidR="00D847CE" w:rsidRPr="00BF0A59">
        <w:rPr>
          <w:rFonts w:ascii="Times New Roman" w:hAnsi="Times New Roman" w:cs="Times New Roman"/>
          <w:b/>
          <w:bCs/>
          <w:sz w:val="22"/>
          <w:szCs w:val="22"/>
        </w:rPr>
        <w:t>H</w:t>
      </w:r>
      <w:r w:rsidRPr="00BF0A59">
        <w:rPr>
          <w:rFonts w:ascii="Times New Roman" w:hAnsi="Times New Roman" w:cs="Times New Roman"/>
          <w:b/>
          <w:bCs/>
          <w:sz w:val="22"/>
          <w:szCs w:val="22"/>
        </w:rPr>
        <w:t xml:space="preserve">ealth </w:t>
      </w:r>
      <w:r w:rsidR="00D847CE" w:rsidRPr="00BF0A59">
        <w:rPr>
          <w:rFonts w:ascii="Times New Roman" w:hAnsi="Times New Roman" w:cs="Times New Roman"/>
          <w:b/>
          <w:bCs/>
          <w:sz w:val="22"/>
          <w:szCs w:val="22"/>
        </w:rPr>
        <w:t>C</w:t>
      </w:r>
      <w:r w:rsidRPr="00BF0A59">
        <w:rPr>
          <w:rFonts w:ascii="Times New Roman" w:hAnsi="Times New Roman" w:cs="Times New Roman"/>
          <w:b/>
          <w:bCs/>
          <w:sz w:val="22"/>
          <w:szCs w:val="22"/>
        </w:rPr>
        <w:t xml:space="preserve">are </w:t>
      </w:r>
      <w:r w:rsidR="00D847CE" w:rsidRPr="00BF0A59">
        <w:rPr>
          <w:rFonts w:ascii="Times New Roman" w:hAnsi="Times New Roman" w:cs="Times New Roman"/>
          <w:b/>
          <w:bCs/>
          <w:sz w:val="22"/>
          <w:szCs w:val="22"/>
        </w:rPr>
        <w:t>P</w:t>
      </w:r>
      <w:r w:rsidRPr="00BF0A59">
        <w:rPr>
          <w:rFonts w:ascii="Times New Roman" w:hAnsi="Times New Roman" w:cs="Times New Roman"/>
          <w:b/>
          <w:bCs/>
          <w:sz w:val="22"/>
          <w:szCs w:val="22"/>
        </w:rPr>
        <w:t>rofessionals; (7) evaluating practitioner and provider performance; (8) conducting training programs in which students, trainees, or practi</w:t>
      </w:r>
      <w:r w:rsidR="005E6AB3" w:rsidRPr="00BF0A59">
        <w:rPr>
          <w:rFonts w:ascii="Times New Roman" w:hAnsi="Times New Roman" w:cs="Times New Roman"/>
          <w:b/>
          <w:bCs/>
          <w:sz w:val="22"/>
          <w:szCs w:val="22"/>
        </w:rPr>
        <w:t>tioners in areas of health care</w:t>
      </w:r>
      <w:r w:rsidRPr="00BF0A59">
        <w:rPr>
          <w:rFonts w:ascii="Times New Roman" w:hAnsi="Times New Roman" w:cs="Times New Roman"/>
          <w:b/>
          <w:bCs/>
          <w:sz w:val="22"/>
          <w:szCs w:val="22"/>
        </w:rPr>
        <w:t xml:space="preserve"> learn under supervision to practice or improve their skills as </w:t>
      </w:r>
      <w:r w:rsidR="00D847CE" w:rsidRPr="00BF0A59">
        <w:rPr>
          <w:rFonts w:ascii="Times New Roman" w:hAnsi="Times New Roman" w:cs="Times New Roman"/>
          <w:b/>
          <w:bCs/>
          <w:sz w:val="22"/>
          <w:szCs w:val="22"/>
        </w:rPr>
        <w:t>Health Care Provider</w:t>
      </w:r>
      <w:r w:rsidRPr="00BF0A59">
        <w:rPr>
          <w:rFonts w:ascii="Times New Roman" w:hAnsi="Times New Roman" w:cs="Times New Roman"/>
          <w:b/>
          <w:bCs/>
          <w:sz w:val="22"/>
          <w:szCs w:val="22"/>
        </w:rPr>
        <w:t>s; (9) training non-health care professionals; and (10) accreditation, certification, licensing</w:t>
      </w:r>
      <w:r w:rsidR="00D847CE" w:rsidRPr="00BF0A59">
        <w:rPr>
          <w:rFonts w:ascii="Times New Roman" w:hAnsi="Times New Roman" w:cs="Times New Roman"/>
          <w:b/>
          <w:bCs/>
          <w:sz w:val="22"/>
          <w:szCs w:val="22"/>
        </w:rPr>
        <w:t>,</w:t>
      </w:r>
      <w:r w:rsidRPr="00BF0A59">
        <w:rPr>
          <w:rFonts w:ascii="Times New Roman" w:hAnsi="Times New Roman" w:cs="Times New Roman"/>
          <w:b/>
          <w:bCs/>
          <w:sz w:val="22"/>
          <w:szCs w:val="22"/>
        </w:rPr>
        <w:t xml:space="preserve"> or credentialing activities.</w:t>
      </w:r>
    </w:p>
    <w:p w:rsidR="00AA4960" w:rsidRPr="00AD1A02" w:rsidRDefault="00AA4960" w:rsidP="00A91A7E">
      <w:pPr>
        <w:pStyle w:val="BodyTextIndent"/>
        <w:widowControl/>
        <w:rPr>
          <w:rFonts w:ascii="Times New Roman" w:hAnsi="Times New Roman" w:cs="Times New Roman"/>
        </w:rPr>
      </w:pPr>
    </w:p>
    <w:p w:rsidR="00AA4960" w:rsidRDefault="003206B2" w:rsidP="00157CC9">
      <w:pPr>
        <w:widowControl/>
        <w:rPr>
          <w:rFonts w:ascii="Times New Roman" w:hAnsi="Times New Roman" w:cs="Times New Roman"/>
        </w:rPr>
      </w:pPr>
      <w:r>
        <w:rPr>
          <w:rFonts w:ascii="Times New Roman" w:hAnsi="Times New Roman" w:cs="Times New Roman"/>
        </w:rPr>
        <w:t>C</w:t>
      </w:r>
      <w:r w:rsidR="00157CC9">
        <w:rPr>
          <w:rFonts w:ascii="Times New Roman" w:hAnsi="Times New Roman" w:cs="Times New Roman"/>
        </w:rPr>
        <w:t>.</w:t>
      </w:r>
      <w:r w:rsidR="00157CC9">
        <w:rPr>
          <w:rFonts w:ascii="Times New Roman" w:hAnsi="Times New Roman" w:cs="Times New Roman"/>
        </w:rPr>
        <w:tab/>
      </w:r>
      <w:r w:rsidR="00AA4960" w:rsidRPr="00AD1A02">
        <w:rPr>
          <w:rFonts w:ascii="Times New Roman" w:hAnsi="Times New Roman" w:cs="Times New Roman"/>
        </w:rPr>
        <w:t xml:space="preserve">Health Care Components that participate in an organized health care arrangement may disclose </w:t>
      </w:r>
      <w:r w:rsidR="00D847CE">
        <w:rPr>
          <w:rFonts w:ascii="Times New Roman" w:hAnsi="Times New Roman" w:cs="Times New Roman"/>
        </w:rPr>
        <w:t>Protected Health Information</w:t>
      </w:r>
      <w:r w:rsidR="00AA4960" w:rsidRPr="00AD1A02">
        <w:rPr>
          <w:rFonts w:ascii="Times New Roman" w:hAnsi="Times New Roman" w:cs="Times New Roman"/>
        </w:rPr>
        <w:t xml:space="preserve"> about an individual to another </w:t>
      </w:r>
      <w:r w:rsidR="00D847CE">
        <w:rPr>
          <w:rFonts w:ascii="Times New Roman" w:hAnsi="Times New Roman" w:cs="Times New Roman"/>
        </w:rPr>
        <w:t>Covered Entity</w:t>
      </w:r>
      <w:r w:rsidR="005E6AB3">
        <w:rPr>
          <w:rFonts w:ascii="Times New Roman" w:hAnsi="Times New Roman" w:cs="Times New Roman"/>
        </w:rPr>
        <w:t xml:space="preserve"> that participates in the O</w:t>
      </w:r>
      <w:r w:rsidR="00AA4960" w:rsidRPr="00AD1A02">
        <w:rPr>
          <w:rFonts w:ascii="Times New Roman" w:hAnsi="Times New Roman" w:cs="Times New Roman"/>
        </w:rPr>
        <w:t xml:space="preserve">rganized </w:t>
      </w:r>
      <w:r w:rsidR="005E6AB3">
        <w:rPr>
          <w:rFonts w:ascii="Times New Roman" w:hAnsi="Times New Roman" w:cs="Times New Roman"/>
        </w:rPr>
        <w:t>H</w:t>
      </w:r>
      <w:r w:rsidR="00AA4960" w:rsidRPr="00AD1A02">
        <w:rPr>
          <w:rFonts w:ascii="Times New Roman" w:hAnsi="Times New Roman" w:cs="Times New Roman"/>
        </w:rPr>
        <w:t xml:space="preserve">ealth </w:t>
      </w:r>
      <w:r w:rsidR="005E6AB3">
        <w:rPr>
          <w:rFonts w:ascii="Times New Roman" w:hAnsi="Times New Roman" w:cs="Times New Roman"/>
        </w:rPr>
        <w:t>C</w:t>
      </w:r>
      <w:r w:rsidR="00AA4960" w:rsidRPr="00AD1A02">
        <w:rPr>
          <w:rFonts w:ascii="Times New Roman" w:hAnsi="Times New Roman" w:cs="Times New Roman"/>
        </w:rPr>
        <w:t xml:space="preserve">are </w:t>
      </w:r>
      <w:r w:rsidR="005E6AB3">
        <w:rPr>
          <w:rFonts w:ascii="Times New Roman" w:hAnsi="Times New Roman" w:cs="Times New Roman"/>
        </w:rPr>
        <w:t>A</w:t>
      </w:r>
      <w:r w:rsidR="00AA4960" w:rsidRPr="00AD1A02">
        <w:rPr>
          <w:rFonts w:ascii="Times New Roman" w:hAnsi="Times New Roman" w:cs="Times New Roman"/>
        </w:rPr>
        <w:t xml:space="preserve">rrangement for </w:t>
      </w:r>
      <w:r w:rsidR="00AA4960" w:rsidRPr="00AD1A02">
        <w:rPr>
          <w:rFonts w:ascii="Times New Roman" w:hAnsi="Times New Roman" w:cs="Times New Roman"/>
          <w:b/>
          <w:bCs/>
        </w:rPr>
        <w:t>any</w:t>
      </w:r>
      <w:r w:rsidR="00AA4960" w:rsidRPr="00AD1A02">
        <w:rPr>
          <w:rFonts w:ascii="Times New Roman" w:hAnsi="Times New Roman" w:cs="Times New Roman"/>
        </w:rPr>
        <w:t xml:space="preserve"> </w:t>
      </w:r>
      <w:r w:rsidR="00D847CE">
        <w:rPr>
          <w:rFonts w:ascii="Times New Roman" w:hAnsi="Times New Roman" w:cs="Times New Roman"/>
        </w:rPr>
        <w:t>Health Care Operations</w:t>
      </w:r>
      <w:r w:rsidR="00AA4960" w:rsidRPr="00AD1A02">
        <w:rPr>
          <w:rFonts w:ascii="Times New Roman" w:hAnsi="Times New Roman" w:cs="Times New Roman"/>
        </w:rPr>
        <w:t xml:space="preserve"> activities of the </w:t>
      </w:r>
      <w:r w:rsidR="005E6AB3">
        <w:rPr>
          <w:rFonts w:ascii="Times New Roman" w:hAnsi="Times New Roman" w:cs="Times New Roman"/>
        </w:rPr>
        <w:t>O</w:t>
      </w:r>
      <w:r w:rsidR="00AA4960" w:rsidRPr="00AD1A02">
        <w:rPr>
          <w:rFonts w:ascii="Times New Roman" w:hAnsi="Times New Roman" w:cs="Times New Roman"/>
        </w:rPr>
        <w:t xml:space="preserve">rganized </w:t>
      </w:r>
      <w:r w:rsidR="005E6AB3">
        <w:rPr>
          <w:rFonts w:ascii="Times New Roman" w:hAnsi="Times New Roman" w:cs="Times New Roman"/>
        </w:rPr>
        <w:t>H</w:t>
      </w:r>
      <w:r w:rsidR="00AA4960" w:rsidRPr="00AD1A02">
        <w:rPr>
          <w:rFonts w:ascii="Times New Roman" w:hAnsi="Times New Roman" w:cs="Times New Roman"/>
        </w:rPr>
        <w:t xml:space="preserve">ealth </w:t>
      </w:r>
      <w:r w:rsidR="005E6AB3">
        <w:rPr>
          <w:rFonts w:ascii="Times New Roman" w:hAnsi="Times New Roman" w:cs="Times New Roman"/>
        </w:rPr>
        <w:t>C</w:t>
      </w:r>
      <w:r w:rsidR="00AA4960" w:rsidRPr="00AD1A02">
        <w:rPr>
          <w:rFonts w:ascii="Times New Roman" w:hAnsi="Times New Roman" w:cs="Times New Roman"/>
        </w:rPr>
        <w:t xml:space="preserve">are </w:t>
      </w:r>
      <w:r w:rsidR="005E6AB3">
        <w:rPr>
          <w:rFonts w:ascii="Times New Roman" w:hAnsi="Times New Roman" w:cs="Times New Roman"/>
        </w:rPr>
        <w:t>A</w:t>
      </w:r>
      <w:r w:rsidR="00AA4960" w:rsidRPr="00AD1A02">
        <w:rPr>
          <w:rFonts w:ascii="Times New Roman" w:hAnsi="Times New Roman" w:cs="Times New Roman"/>
        </w:rPr>
        <w:t xml:space="preserve">rrangement.   </w:t>
      </w:r>
    </w:p>
    <w:p w:rsidR="003206B2" w:rsidRDefault="003206B2" w:rsidP="003206B2">
      <w:pPr>
        <w:pStyle w:val="Default"/>
      </w:pPr>
    </w:p>
    <w:p w:rsidR="00AA4960" w:rsidRDefault="003206B2" w:rsidP="003206B2">
      <w:pPr>
        <w:widowControl/>
        <w:rPr>
          <w:rFonts w:ascii="Times New Roman" w:hAnsi="Times New Roman" w:cs="Times New Roman"/>
        </w:rPr>
      </w:pPr>
      <w:r>
        <w:rPr>
          <w:rFonts w:ascii="Times New Roman" w:hAnsi="Times New Roman" w:cs="Times New Roman"/>
        </w:rPr>
        <w:lastRenderedPageBreak/>
        <w:t>D.</w:t>
      </w:r>
      <w:r w:rsidR="00157CC9">
        <w:rPr>
          <w:rFonts w:ascii="Times New Roman" w:hAnsi="Times New Roman" w:cs="Times New Roman"/>
        </w:rPr>
        <w:t xml:space="preserve"> </w:t>
      </w:r>
      <w:r>
        <w:rPr>
          <w:rFonts w:ascii="Times New Roman" w:hAnsi="Times New Roman" w:cs="Times New Roman"/>
        </w:rPr>
        <w:tab/>
      </w:r>
      <w:r w:rsidR="00AA4960" w:rsidRPr="00CB194C">
        <w:rPr>
          <w:rFonts w:ascii="Times New Roman" w:hAnsi="Times New Roman" w:cs="Times New Roman"/>
        </w:rPr>
        <w:t xml:space="preserve">For </w:t>
      </w:r>
      <w:r w:rsidR="00D847CE" w:rsidRPr="00CB194C">
        <w:rPr>
          <w:rFonts w:ascii="Times New Roman" w:hAnsi="Times New Roman" w:cs="Times New Roman"/>
        </w:rPr>
        <w:t>Uses and Disclosures</w:t>
      </w:r>
      <w:r w:rsidR="00AA4960" w:rsidRPr="00CB194C">
        <w:rPr>
          <w:rFonts w:ascii="Times New Roman" w:hAnsi="Times New Roman" w:cs="Times New Roman"/>
        </w:rPr>
        <w:t xml:space="preserve"> of a patient’s </w:t>
      </w:r>
      <w:r w:rsidR="00D847CE" w:rsidRPr="00CB194C">
        <w:rPr>
          <w:rFonts w:ascii="Times New Roman" w:hAnsi="Times New Roman" w:cs="Times New Roman"/>
        </w:rPr>
        <w:t>Protected Health Information</w:t>
      </w:r>
      <w:r w:rsidR="00AA4960" w:rsidRPr="00CB194C">
        <w:rPr>
          <w:rFonts w:ascii="Times New Roman" w:hAnsi="Times New Roman" w:cs="Times New Roman"/>
        </w:rPr>
        <w:t xml:space="preserve"> other than for </w:t>
      </w:r>
      <w:r w:rsidR="005E6AB3" w:rsidRPr="00CB194C">
        <w:rPr>
          <w:rFonts w:ascii="Times New Roman" w:hAnsi="Times New Roman" w:cs="Times New Roman"/>
        </w:rPr>
        <w:t>T</w:t>
      </w:r>
      <w:r w:rsidR="00AA4960" w:rsidRPr="00CB194C">
        <w:rPr>
          <w:rFonts w:ascii="Times New Roman" w:hAnsi="Times New Roman" w:cs="Times New Roman"/>
        </w:rPr>
        <w:t xml:space="preserve">reatment, </w:t>
      </w:r>
      <w:r w:rsidR="005E6AB3" w:rsidRPr="00CB194C">
        <w:rPr>
          <w:rFonts w:ascii="Times New Roman" w:hAnsi="Times New Roman" w:cs="Times New Roman"/>
        </w:rPr>
        <w:t>P</w:t>
      </w:r>
      <w:r w:rsidR="005A5924">
        <w:rPr>
          <w:rFonts w:ascii="Times New Roman" w:hAnsi="Times New Roman" w:cs="Times New Roman"/>
        </w:rPr>
        <w:t>ayment</w:t>
      </w:r>
      <w:r w:rsidR="00D847CE" w:rsidRPr="00CB194C">
        <w:rPr>
          <w:rFonts w:ascii="Times New Roman" w:hAnsi="Times New Roman" w:cs="Times New Roman"/>
        </w:rPr>
        <w:t>,</w:t>
      </w:r>
      <w:r w:rsidR="00AA4960" w:rsidRPr="00CB194C">
        <w:rPr>
          <w:rFonts w:ascii="Times New Roman" w:hAnsi="Times New Roman" w:cs="Times New Roman"/>
        </w:rPr>
        <w:t xml:space="preserve"> and </w:t>
      </w:r>
      <w:r w:rsidR="00D847CE" w:rsidRPr="00CB194C">
        <w:rPr>
          <w:rFonts w:ascii="Times New Roman" w:hAnsi="Times New Roman" w:cs="Times New Roman"/>
        </w:rPr>
        <w:t>Health Care Operations</w:t>
      </w:r>
      <w:r w:rsidR="00AA4960" w:rsidRPr="00CB194C">
        <w:rPr>
          <w:rFonts w:ascii="Times New Roman" w:hAnsi="Times New Roman" w:cs="Times New Roman"/>
        </w:rPr>
        <w:t xml:space="preserve"> of a Health Care Component or another </w:t>
      </w:r>
      <w:r w:rsidR="00D847CE" w:rsidRPr="00CB194C">
        <w:rPr>
          <w:rFonts w:ascii="Times New Roman" w:hAnsi="Times New Roman" w:cs="Times New Roman"/>
        </w:rPr>
        <w:t>Health Care Provider</w:t>
      </w:r>
      <w:r w:rsidR="005A5924">
        <w:rPr>
          <w:rFonts w:ascii="Times New Roman" w:hAnsi="Times New Roman" w:cs="Times New Roman"/>
        </w:rPr>
        <w:t>, an A</w:t>
      </w:r>
      <w:r w:rsidR="00AA4960" w:rsidRPr="00CB194C">
        <w:rPr>
          <w:rFonts w:ascii="Times New Roman" w:hAnsi="Times New Roman" w:cs="Times New Roman"/>
        </w:rPr>
        <w:t xml:space="preserve">uthorization </w:t>
      </w:r>
      <w:r w:rsidR="00D847CE" w:rsidRPr="00CB194C">
        <w:rPr>
          <w:rFonts w:ascii="Times New Roman" w:hAnsi="Times New Roman" w:cs="Times New Roman"/>
        </w:rPr>
        <w:t>from</w:t>
      </w:r>
      <w:r w:rsidR="00AA4960" w:rsidRPr="00CB194C">
        <w:rPr>
          <w:rFonts w:ascii="Times New Roman" w:hAnsi="Times New Roman" w:cs="Times New Roman"/>
        </w:rPr>
        <w:t xml:space="preserve"> the patient pursuant to Privacy-23</w:t>
      </w:r>
      <w:r w:rsidR="005A5924">
        <w:rPr>
          <w:rFonts w:ascii="Times New Roman" w:hAnsi="Times New Roman" w:cs="Times New Roman"/>
        </w:rPr>
        <w:t>, Authorization,</w:t>
      </w:r>
      <w:r w:rsidR="00AA4960" w:rsidRPr="00CB194C">
        <w:rPr>
          <w:rFonts w:ascii="Times New Roman" w:hAnsi="Times New Roman" w:cs="Times New Roman"/>
        </w:rPr>
        <w:t xml:space="preserve"> must be obtained unless </w:t>
      </w:r>
      <w:r w:rsidR="005E6AB3" w:rsidRPr="00CB194C">
        <w:rPr>
          <w:rFonts w:ascii="Times New Roman" w:hAnsi="Times New Roman" w:cs="Times New Roman"/>
        </w:rPr>
        <w:t>D</w:t>
      </w:r>
      <w:r w:rsidR="00AA4960" w:rsidRPr="00CB194C">
        <w:rPr>
          <w:rFonts w:ascii="Times New Roman" w:hAnsi="Times New Roman" w:cs="Times New Roman"/>
        </w:rPr>
        <w:t>isclosure pursuant to another Policy is permitted and/or required.</w:t>
      </w:r>
      <w:r w:rsidR="000454CD">
        <w:rPr>
          <w:rFonts w:ascii="Times New Roman" w:hAnsi="Times New Roman" w:cs="Times New Roman"/>
        </w:rPr>
        <w:t xml:space="preserve">  </w:t>
      </w:r>
      <w:r>
        <w:rPr>
          <w:rFonts w:ascii="Times New Roman" w:hAnsi="Times New Roman" w:cs="Times New Roman"/>
        </w:rPr>
        <w:t xml:space="preserve">Health Care Components should </w:t>
      </w:r>
      <w:r w:rsidR="000454CD">
        <w:rPr>
          <w:rFonts w:ascii="Times New Roman" w:hAnsi="Times New Roman" w:cs="Times New Roman"/>
        </w:rPr>
        <w:t>Contac</w:t>
      </w:r>
      <w:r w:rsidR="000A6351">
        <w:rPr>
          <w:rFonts w:ascii="Times New Roman" w:hAnsi="Times New Roman" w:cs="Times New Roman"/>
        </w:rPr>
        <w:t>t the Office of Legal Counsel or</w:t>
      </w:r>
      <w:r w:rsidR="000454CD">
        <w:rPr>
          <w:rFonts w:ascii="Times New Roman" w:hAnsi="Times New Roman" w:cs="Times New Roman"/>
        </w:rPr>
        <w:t xml:space="preserve"> the</w:t>
      </w:r>
      <w:r w:rsidR="00157CC9">
        <w:rPr>
          <w:rFonts w:ascii="Times New Roman" w:hAnsi="Times New Roman" w:cs="Times New Roman"/>
        </w:rPr>
        <w:t xml:space="preserve"> University</w:t>
      </w:r>
      <w:r w:rsidR="000454CD">
        <w:rPr>
          <w:rFonts w:ascii="Times New Roman" w:hAnsi="Times New Roman" w:cs="Times New Roman"/>
        </w:rPr>
        <w:t xml:space="preserve"> Privacy Official for assistance.</w:t>
      </w:r>
    </w:p>
    <w:p w:rsidR="003206B2" w:rsidRDefault="003206B2" w:rsidP="003206B2">
      <w:pPr>
        <w:pStyle w:val="Default"/>
      </w:pPr>
    </w:p>
    <w:p w:rsidR="003206B2" w:rsidRDefault="003206B2" w:rsidP="003206B2">
      <w:pPr>
        <w:pStyle w:val="Default"/>
      </w:pPr>
      <w:r>
        <w:t xml:space="preserve">E. </w:t>
      </w:r>
      <w:r>
        <w:tab/>
        <w:t>For Uses and Disclosures of a patient</w:t>
      </w:r>
      <w:r w:rsidR="00C73254">
        <w:t>’</w:t>
      </w:r>
      <w:r>
        <w:t xml:space="preserve">s Psychotherapy Notes, patient Authorization </w:t>
      </w:r>
      <w:proofErr w:type="gramStart"/>
      <w:r>
        <w:t>is</w:t>
      </w:r>
      <w:proofErr w:type="gramEnd"/>
      <w:r>
        <w:t xml:space="preserve"> required, except:</w:t>
      </w:r>
    </w:p>
    <w:p w:rsidR="00CF76CA" w:rsidRDefault="00CF76CA" w:rsidP="003206B2">
      <w:pPr>
        <w:pStyle w:val="Default"/>
      </w:pPr>
    </w:p>
    <w:p w:rsidR="003206B2" w:rsidRDefault="003206B2" w:rsidP="00C73254">
      <w:pPr>
        <w:pStyle w:val="Default"/>
        <w:tabs>
          <w:tab w:val="left" w:pos="720"/>
        </w:tabs>
        <w:spacing w:after="120"/>
        <w:ind w:left="720" w:hanging="720"/>
      </w:pPr>
      <w:r>
        <w:tab/>
        <w:t xml:space="preserve">1.  for the Use by the originator of the Notes for Treatment; </w:t>
      </w:r>
    </w:p>
    <w:p w:rsidR="003206B2" w:rsidRDefault="003206B2" w:rsidP="00C73254">
      <w:pPr>
        <w:pStyle w:val="Default"/>
        <w:tabs>
          <w:tab w:val="left" w:pos="720"/>
        </w:tabs>
        <w:spacing w:after="120"/>
        <w:ind w:left="720" w:hanging="720"/>
      </w:pPr>
      <w:r>
        <w:tab/>
        <w:t xml:space="preserve">2.  for the Use of Disclosure by the University for its </w:t>
      </w:r>
      <w:proofErr w:type="gramStart"/>
      <w:r>
        <w:t xml:space="preserve">own mental health training </w:t>
      </w:r>
      <w:proofErr w:type="spellStart"/>
      <w:r>
        <w:t>prorams</w:t>
      </w:r>
      <w:proofErr w:type="spellEnd"/>
      <w:proofErr w:type="gramEnd"/>
      <w:r w:rsidR="00C73254">
        <w:t xml:space="preserve">; </w:t>
      </w:r>
    </w:p>
    <w:p w:rsidR="003206B2" w:rsidRDefault="003206B2" w:rsidP="00C73254">
      <w:pPr>
        <w:pStyle w:val="Default"/>
        <w:tabs>
          <w:tab w:val="left" w:pos="720"/>
        </w:tabs>
        <w:spacing w:after="120"/>
        <w:ind w:left="720" w:hanging="720"/>
      </w:pPr>
      <w:r>
        <w:tab/>
        <w:t xml:space="preserve">3.  </w:t>
      </w:r>
      <w:proofErr w:type="gramStart"/>
      <w:r>
        <w:t>for</w:t>
      </w:r>
      <w:proofErr w:type="gramEnd"/>
      <w:r>
        <w:t xml:space="preserve"> the Use or Disclosure by the University to defend itself</w:t>
      </w:r>
      <w:r w:rsidR="00C73254">
        <w:t xml:space="preserve"> or its employee </w:t>
      </w:r>
      <w:r>
        <w:t xml:space="preserve"> in a legal action or    proceeding brought by the patient</w:t>
      </w:r>
      <w:r w:rsidR="00C73254">
        <w:t>; or</w:t>
      </w:r>
      <w:r>
        <w:t xml:space="preserve"> </w:t>
      </w:r>
    </w:p>
    <w:p w:rsidR="003206B2" w:rsidRDefault="003206B2" w:rsidP="00C73254">
      <w:pPr>
        <w:pStyle w:val="Default"/>
        <w:tabs>
          <w:tab w:val="left" w:pos="720"/>
        </w:tabs>
        <w:ind w:left="720" w:hanging="720"/>
      </w:pPr>
      <w:r>
        <w:tab/>
        <w:t xml:space="preserve">4. </w:t>
      </w:r>
      <w:proofErr w:type="gramStart"/>
      <w:r>
        <w:t>as</w:t>
      </w:r>
      <w:proofErr w:type="gramEnd"/>
      <w:r>
        <w:t xml:space="preserve"> Required by Law. </w:t>
      </w:r>
    </w:p>
    <w:p w:rsidR="003206B2" w:rsidRDefault="003206B2" w:rsidP="003206B2">
      <w:pPr>
        <w:pStyle w:val="Default"/>
      </w:pPr>
    </w:p>
    <w:p w:rsidR="003206B2" w:rsidRPr="003206B2" w:rsidRDefault="003206B2" w:rsidP="003206B2">
      <w:pPr>
        <w:pStyle w:val="Default"/>
      </w:pPr>
      <w:r>
        <w:t xml:space="preserve">See Privacy -24, Mental Health Records. </w:t>
      </w:r>
    </w:p>
    <w:p w:rsidR="00A91A7E" w:rsidRPr="00A91A7E" w:rsidRDefault="00A91A7E" w:rsidP="00A91A7E">
      <w:pPr>
        <w:pStyle w:val="Default"/>
      </w:pPr>
    </w:p>
    <w:p w:rsidR="00A91A7E" w:rsidRPr="00AD1A02" w:rsidRDefault="00DD250D" w:rsidP="00A91A7E">
      <w:pPr>
        <w:widowControl/>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Pr>
          <w:rFonts w:ascii="Times New Roman" w:hAnsi="Times New Roman" w:cs="Times New Roman"/>
          <w:b/>
          <w:bCs/>
        </w:rPr>
        <w:t>A patient Au</w:t>
      </w:r>
      <w:r w:rsidR="00A91A7E" w:rsidRPr="00AD1A02">
        <w:rPr>
          <w:rFonts w:ascii="Times New Roman" w:hAnsi="Times New Roman" w:cs="Times New Roman"/>
          <w:b/>
          <w:bCs/>
        </w:rPr>
        <w:t xml:space="preserve">thorization is required for exchanges of PHI between Health Care Components and University departments that have </w:t>
      </w:r>
      <w:r w:rsidR="00A91A7E" w:rsidRPr="00AD1A02">
        <w:rPr>
          <w:rFonts w:ascii="Times New Roman" w:hAnsi="Times New Roman" w:cs="Times New Roman"/>
          <w:b/>
          <w:bCs/>
          <w:u w:val="single"/>
        </w:rPr>
        <w:t>not</w:t>
      </w:r>
      <w:r w:rsidR="00A91A7E" w:rsidRPr="00AD1A02">
        <w:rPr>
          <w:rFonts w:ascii="Times New Roman" w:hAnsi="Times New Roman" w:cs="Times New Roman"/>
          <w:b/>
          <w:bCs/>
        </w:rPr>
        <w:t xml:space="preserve"> been designated as Health Care Components</w:t>
      </w:r>
      <w:r w:rsidR="00D847CE">
        <w:rPr>
          <w:rFonts w:ascii="Times New Roman" w:hAnsi="Times New Roman" w:cs="Times New Roman"/>
          <w:b/>
          <w:bCs/>
        </w:rPr>
        <w:t>, unless the exchange is specifically permitted under the Privacy Regulations</w:t>
      </w:r>
      <w:r w:rsidR="00A91A7E" w:rsidRPr="00AD1A02">
        <w:rPr>
          <w:rFonts w:ascii="Times New Roman" w:hAnsi="Times New Roman" w:cs="Times New Roman"/>
          <w:b/>
          <w:bCs/>
        </w:rPr>
        <w:t xml:space="preserve">.  </w:t>
      </w:r>
    </w:p>
    <w:p w:rsidR="00AA4960" w:rsidRDefault="00AA4960" w:rsidP="00A91A7E">
      <w:pPr>
        <w:widowControl/>
        <w:rPr>
          <w:rFonts w:ascii="Times New Roman" w:hAnsi="Times New Roman" w:cs="Times New Roman"/>
        </w:rPr>
      </w:pPr>
    </w:p>
    <w:p w:rsidR="006F3155" w:rsidRPr="00321736" w:rsidRDefault="003206B2" w:rsidP="006F3155">
      <w:pPr>
        <w:pStyle w:val="Heading2"/>
        <w:widowControl/>
        <w:rPr>
          <w:rFonts w:ascii="Times New Roman" w:hAnsi="Times New Roman" w:cs="Times New Roman"/>
        </w:rPr>
      </w:pPr>
      <w:r w:rsidRPr="00C73254">
        <w:rPr>
          <w:bCs/>
        </w:rPr>
        <w:t>F</w:t>
      </w:r>
      <w:r>
        <w:rPr>
          <w:b/>
          <w:bCs/>
        </w:rPr>
        <w:t>.</w:t>
      </w:r>
      <w:r>
        <w:rPr>
          <w:b/>
          <w:bCs/>
        </w:rPr>
        <w:tab/>
      </w:r>
      <w:r w:rsidRPr="003206B2">
        <w:rPr>
          <w:bCs/>
        </w:rPr>
        <w:t xml:space="preserve">For Uses and Disclosures of information related to an enrolled University Student, </w:t>
      </w:r>
      <w:r w:rsidRPr="003206B2">
        <w:t>d</w:t>
      </w:r>
      <w:r w:rsidR="00A86A05" w:rsidRPr="003206B2">
        <w:t>ue</w:t>
      </w:r>
      <w:r w:rsidR="00A86A05">
        <w:t xml:space="preserve"> to </w:t>
      </w:r>
      <w:r w:rsidR="00A86A05" w:rsidRPr="00AD1A02">
        <w:t>consent requirements under state law and the Federal Education Rights Privacy Act (“FERPA”)</w:t>
      </w:r>
      <w:r w:rsidR="00A86A05">
        <w:t>,</w:t>
      </w:r>
      <w:r w:rsidR="00A86A05" w:rsidRPr="00AD1A02">
        <w:t xml:space="preserve"> which pertains to student records</w:t>
      </w:r>
      <w:r w:rsidR="00A86A05">
        <w:t>--including student treatment records --</w:t>
      </w:r>
      <w:r w:rsidR="00A86A05" w:rsidRPr="00AD1A02">
        <w:t xml:space="preserve"> Health Care Components must include language </w:t>
      </w:r>
      <w:r w:rsidR="00A86A05">
        <w:t xml:space="preserve">informing currently enrolled OU students that they are </w:t>
      </w:r>
      <w:r w:rsidR="00A86A05" w:rsidRPr="00AD1A02">
        <w:t xml:space="preserve">consenting to the use of </w:t>
      </w:r>
      <w:r w:rsidR="00A86A05">
        <w:t>Protected Health Information</w:t>
      </w:r>
      <w:r w:rsidR="00A86A05" w:rsidRPr="00AD1A02">
        <w:t xml:space="preserve"> for </w:t>
      </w:r>
      <w:r w:rsidR="00A86A05">
        <w:t>T</w:t>
      </w:r>
      <w:r w:rsidR="00A86A05" w:rsidRPr="00AD1A02">
        <w:t xml:space="preserve">reatment, </w:t>
      </w:r>
      <w:r w:rsidR="00A86A05">
        <w:t xml:space="preserve">Payment, </w:t>
      </w:r>
      <w:r w:rsidR="00A86A05" w:rsidRPr="00AD1A02">
        <w:t xml:space="preserve">and </w:t>
      </w:r>
      <w:r w:rsidR="00A86A05">
        <w:t>Health Care Operations</w:t>
      </w:r>
      <w:r w:rsidR="00A86A05" w:rsidRPr="00AD1A02">
        <w:t xml:space="preserve"> purposes </w:t>
      </w:r>
      <w:r w:rsidR="00A86A05">
        <w:t>in</w:t>
      </w:r>
      <w:r w:rsidR="000A6351">
        <w:t xml:space="preserve"> the A</w:t>
      </w:r>
      <w:r w:rsidR="00A86A05" w:rsidRPr="00AD1A02">
        <w:t xml:space="preserve">cknowledgement of </w:t>
      </w:r>
      <w:r w:rsidR="000A6351">
        <w:t>R</w:t>
      </w:r>
      <w:r w:rsidR="00A86A05" w:rsidRPr="00AD1A02">
        <w:t>eceipt of Notice of Privacy Practices</w:t>
      </w:r>
      <w:r w:rsidR="000A6351">
        <w:t xml:space="preserve"> form</w:t>
      </w:r>
      <w:r w:rsidR="00A86A05" w:rsidRPr="00AD1A02">
        <w:t xml:space="preserve">.  </w:t>
      </w:r>
      <w:r w:rsidR="006F3155" w:rsidRPr="00AD1A02">
        <w:rPr>
          <w:b/>
          <w:bCs/>
        </w:rPr>
        <w:t xml:space="preserve">The </w:t>
      </w:r>
      <w:r w:rsidR="006F3155">
        <w:rPr>
          <w:b/>
          <w:bCs/>
        </w:rPr>
        <w:t>consent language is included</w:t>
      </w:r>
      <w:r w:rsidR="006F3155" w:rsidRPr="00AD1A02">
        <w:rPr>
          <w:b/>
          <w:bCs/>
        </w:rPr>
        <w:t xml:space="preserve"> in</w:t>
      </w:r>
      <w:r w:rsidR="006F3155">
        <w:rPr>
          <w:b/>
          <w:bCs/>
        </w:rPr>
        <w:t xml:space="preserve"> the Acknowledgement of Receipt of </w:t>
      </w:r>
      <w:r w:rsidR="006F3155" w:rsidRPr="00CB194C">
        <w:rPr>
          <w:b/>
          <w:bCs/>
        </w:rPr>
        <w:t>Privacy-04,</w:t>
      </w:r>
      <w:r w:rsidR="006F3155" w:rsidRPr="00AD1A02">
        <w:rPr>
          <w:b/>
          <w:bCs/>
        </w:rPr>
        <w:t xml:space="preserve"> Notice of Privacy Practices</w:t>
      </w:r>
      <w:r w:rsidR="006F3155">
        <w:rPr>
          <w:b/>
          <w:bCs/>
        </w:rPr>
        <w:t>, as well as in the Consent to Use and Disclose Protected Health Information for In-Office Treatment, Payment, and Health Care Operations form</w:t>
      </w:r>
      <w:r w:rsidR="006F3155" w:rsidRPr="00AD1A02">
        <w:rPr>
          <w:b/>
          <w:bCs/>
        </w:rPr>
        <w:t xml:space="preserve">.   </w:t>
      </w:r>
    </w:p>
    <w:p w:rsidR="006F3155" w:rsidRPr="006F3155" w:rsidRDefault="006F3155" w:rsidP="006F3155">
      <w:pPr>
        <w:pStyle w:val="Default"/>
      </w:pPr>
    </w:p>
    <w:p w:rsidR="00AA4960" w:rsidRPr="00AD1A02" w:rsidRDefault="00AA4960" w:rsidP="00A91A7E">
      <w:pPr>
        <w:pStyle w:val="Heading2"/>
        <w:widowControl/>
        <w:rPr>
          <w:rFonts w:ascii="Times New Roman" w:hAnsi="Times New Roman" w:cs="Times New Roman"/>
        </w:rPr>
      </w:pPr>
      <w:r w:rsidRPr="00AD1A02">
        <w:rPr>
          <w:rFonts w:ascii="Times New Roman" w:hAnsi="Times New Roman" w:cs="Times New Roman"/>
          <w:b/>
          <w:bCs/>
        </w:rPr>
        <w:t xml:space="preserve">III. REFERENCES </w:t>
      </w:r>
    </w:p>
    <w:p w:rsidR="00AA4960" w:rsidRPr="00AD1A02" w:rsidRDefault="00AA4960" w:rsidP="00A91A7E">
      <w:pPr>
        <w:pStyle w:val="Default"/>
        <w:widowControl/>
        <w:rPr>
          <w:rFonts w:ascii="Times New Roman" w:hAnsi="Times New Roman" w:cs="Times New Roman"/>
          <w:color w:val="auto"/>
        </w:rPr>
      </w:pPr>
    </w:p>
    <w:p w:rsidR="00AA4960" w:rsidRDefault="00157CC9" w:rsidP="00A91A7E">
      <w:pPr>
        <w:pStyle w:val="BodyTextIndent2"/>
        <w:widowControl/>
        <w:rPr>
          <w:rFonts w:ascii="Times New Roman" w:hAnsi="Times New Roman" w:cs="Times New Roman"/>
        </w:rPr>
      </w:pPr>
      <w:r>
        <w:rPr>
          <w:rFonts w:ascii="Times New Roman" w:hAnsi="Times New Roman" w:cs="Times New Roman"/>
        </w:rPr>
        <w:t>A</w:t>
      </w:r>
      <w:r w:rsidR="00AA4960" w:rsidRPr="00AD1A02">
        <w:rPr>
          <w:rFonts w:ascii="Times New Roman" w:hAnsi="Times New Roman" w:cs="Times New Roman"/>
        </w:rPr>
        <w:t xml:space="preserve">.  HIPAA Privacy Regulations, </w:t>
      </w:r>
      <w:proofErr w:type="gramStart"/>
      <w:r w:rsidR="00DD250D">
        <w:rPr>
          <w:rFonts w:ascii="Times New Roman" w:hAnsi="Times New Roman" w:cs="Times New Roman"/>
        </w:rPr>
        <w:t>45 C.F.R. 164.506</w:t>
      </w:r>
      <w:proofErr w:type="gramEnd"/>
      <w:r w:rsidR="00C73254">
        <w:rPr>
          <w:rFonts w:ascii="Times New Roman" w:hAnsi="Times New Roman" w:cs="Times New Roman"/>
        </w:rPr>
        <w:t>.</w:t>
      </w:r>
    </w:p>
    <w:p w:rsidR="00DD250D" w:rsidRPr="00DD250D" w:rsidRDefault="00157CC9" w:rsidP="00DD250D">
      <w:pPr>
        <w:pStyle w:val="Default"/>
      </w:pPr>
      <w:r w:rsidRPr="00157CC9">
        <w:t>B.</w:t>
      </w:r>
      <w:r w:rsidR="00DD250D" w:rsidRPr="00157CC9">
        <w:t xml:space="preserve">  </w:t>
      </w:r>
      <w:r w:rsidR="00DD250D" w:rsidRPr="00DD250D">
        <w:t xml:space="preserve">FERPA, 20 USC 1232g; 34 C.F.R. </w:t>
      </w:r>
      <w:proofErr w:type="gramStart"/>
      <w:r w:rsidR="00DD250D" w:rsidRPr="00DD250D">
        <w:t>Part</w:t>
      </w:r>
      <w:proofErr w:type="gramEnd"/>
      <w:r w:rsidR="00DD250D" w:rsidRPr="00DD250D">
        <w:t xml:space="preserve"> 99.</w:t>
      </w:r>
      <w:r w:rsidR="00DD250D" w:rsidRPr="00DD250D">
        <w:tab/>
      </w:r>
    </w:p>
    <w:p w:rsidR="00AA4960" w:rsidRPr="00DD250D" w:rsidRDefault="00AA4960" w:rsidP="00A91A7E">
      <w:pPr>
        <w:widowControl/>
        <w:rPr>
          <w:rFonts w:ascii="Times New Roman" w:hAnsi="Times New Roman" w:cs="Times New Roman"/>
        </w:rPr>
      </w:pPr>
      <w:r w:rsidRPr="00DD250D">
        <w:rPr>
          <w:rFonts w:ascii="Times New Roman" w:hAnsi="Times New Roman" w:cs="Times New Roman"/>
        </w:rPr>
        <w:t xml:space="preserve"> </w:t>
      </w:r>
    </w:p>
    <w:p w:rsidR="00AA4960" w:rsidRPr="00DD250D" w:rsidRDefault="00AA4960" w:rsidP="00A91A7E">
      <w:pPr>
        <w:pStyle w:val="Default"/>
        <w:widowControl/>
        <w:rPr>
          <w:rFonts w:ascii="Times New Roman" w:hAnsi="Times New Roman" w:cs="Times New Roman"/>
          <w:color w:val="auto"/>
        </w:rPr>
      </w:pPr>
    </w:p>
    <w:p w:rsidR="00A91A7E" w:rsidRPr="00DD250D" w:rsidRDefault="00A91A7E" w:rsidP="00A91A7E">
      <w:pPr>
        <w:widowControl/>
      </w:pPr>
    </w:p>
    <w:sectPr w:rsidR="00A91A7E" w:rsidRPr="00DD250D" w:rsidSect="00661324">
      <w:footerReference w:type="default" r:id="rId8"/>
      <w:pgSz w:w="12240" w:h="15840"/>
      <w:pgMar w:top="109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1A" w:rsidRDefault="0032711A" w:rsidP="00A34ED9">
      <w:r>
        <w:separator/>
      </w:r>
    </w:p>
  </w:endnote>
  <w:endnote w:type="continuationSeparator" w:id="0">
    <w:p w:rsidR="0032711A" w:rsidRDefault="0032711A" w:rsidP="00A3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LAGC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EA" w:rsidRDefault="003206B2" w:rsidP="003206B2">
    <w:pPr>
      <w:pStyle w:val="Footer"/>
      <w:jc w:val="right"/>
    </w:pPr>
    <w:r w:rsidRPr="003206B2">
      <w:rPr>
        <w:sz w:val="20"/>
      </w:rPr>
      <w:t xml:space="preserve">*Capitalized terms are defined in Privacy-01, Definitions </w:t>
    </w:r>
    <w:r w:rsidRPr="003206B2">
      <w:rPr>
        <w:sz w:val="20"/>
      </w:rPr>
      <w:tab/>
    </w:r>
    <w:r>
      <w:tab/>
    </w:r>
    <w:r>
      <w:tab/>
    </w:r>
    <w:r>
      <w:tab/>
    </w:r>
    <w:r>
      <w:tab/>
    </w:r>
    <w:r w:rsidR="002905EA">
      <w:t xml:space="preserve">Page </w:t>
    </w:r>
    <w:r w:rsidR="002905EA">
      <w:fldChar w:fldCharType="begin"/>
    </w:r>
    <w:r w:rsidR="002905EA">
      <w:instrText xml:space="preserve"> PAGE   \* MERGEFORMAT </w:instrText>
    </w:r>
    <w:r w:rsidR="002905EA">
      <w:fldChar w:fldCharType="separate"/>
    </w:r>
    <w:r w:rsidR="004000AA">
      <w:rPr>
        <w:noProof/>
      </w:rPr>
      <w:t>1</w:t>
    </w:r>
    <w:r w:rsidR="002905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1A" w:rsidRDefault="0032711A" w:rsidP="00A34ED9">
      <w:r>
        <w:separator/>
      </w:r>
    </w:p>
  </w:footnote>
  <w:footnote w:type="continuationSeparator" w:id="0">
    <w:p w:rsidR="0032711A" w:rsidRDefault="0032711A" w:rsidP="00A34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A8FE9"/>
    <w:multiLevelType w:val="hybridMultilevel"/>
    <w:tmpl w:val="919575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385114"/>
    <w:multiLevelType w:val="hybridMultilevel"/>
    <w:tmpl w:val="28687768"/>
    <w:lvl w:ilvl="0" w:tplc="ED9AB4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F634AF"/>
    <w:multiLevelType w:val="hybridMultilevel"/>
    <w:tmpl w:val="51162B5A"/>
    <w:lvl w:ilvl="0" w:tplc="497A37A0">
      <w:start w:val="3"/>
      <w:numFmt w:val="low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2CC07EDE"/>
    <w:multiLevelType w:val="hybridMultilevel"/>
    <w:tmpl w:val="EF624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46C74"/>
    <w:multiLevelType w:val="hybridMultilevel"/>
    <w:tmpl w:val="66809DD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Moves/>
  <w:documentProtection w:edit="readOnly" w:enforcement="1" w:cryptProviderType="rsaFull" w:cryptAlgorithmClass="hash" w:cryptAlgorithmType="typeAny" w:cryptAlgorithmSid="4" w:cryptSpinCount="100000" w:hash="uOpmORxxccUKPyN8IhLtp5mDFec=" w:salt="J2ohnl/T9DCK+bnIURzfZQ=="/>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960"/>
    <w:rsid w:val="000428F3"/>
    <w:rsid w:val="0004296E"/>
    <w:rsid w:val="000454CD"/>
    <w:rsid w:val="00053FF6"/>
    <w:rsid w:val="00084322"/>
    <w:rsid w:val="000A6351"/>
    <w:rsid w:val="000D4E47"/>
    <w:rsid w:val="00127D87"/>
    <w:rsid w:val="00157CC9"/>
    <w:rsid w:val="00176F58"/>
    <w:rsid w:val="001A4A19"/>
    <w:rsid w:val="001A6D79"/>
    <w:rsid w:val="002905EA"/>
    <w:rsid w:val="002A66F8"/>
    <w:rsid w:val="002F0813"/>
    <w:rsid w:val="003206B2"/>
    <w:rsid w:val="00321736"/>
    <w:rsid w:val="0032711A"/>
    <w:rsid w:val="00376E3C"/>
    <w:rsid w:val="004000AA"/>
    <w:rsid w:val="0048754B"/>
    <w:rsid w:val="004B4E0A"/>
    <w:rsid w:val="005A5924"/>
    <w:rsid w:val="005D59DB"/>
    <w:rsid w:val="005E6AB3"/>
    <w:rsid w:val="00661324"/>
    <w:rsid w:val="006A306C"/>
    <w:rsid w:val="006E0858"/>
    <w:rsid w:val="006F3155"/>
    <w:rsid w:val="0078197D"/>
    <w:rsid w:val="008141A1"/>
    <w:rsid w:val="00827BE2"/>
    <w:rsid w:val="009F30EA"/>
    <w:rsid w:val="00A00140"/>
    <w:rsid w:val="00A34ED9"/>
    <w:rsid w:val="00A86A05"/>
    <w:rsid w:val="00A91A7E"/>
    <w:rsid w:val="00AA4960"/>
    <w:rsid w:val="00AB0903"/>
    <w:rsid w:val="00AC514D"/>
    <w:rsid w:val="00AD19A3"/>
    <w:rsid w:val="00AD2E67"/>
    <w:rsid w:val="00B96BC9"/>
    <w:rsid w:val="00BC4C26"/>
    <w:rsid w:val="00BE73D1"/>
    <w:rsid w:val="00BF0A59"/>
    <w:rsid w:val="00C73254"/>
    <w:rsid w:val="00CB194C"/>
    <w:rsid w:val="00CF76CA"/>
    <w:rsid w:val="00D23C70"/>
    <w:rsid w:val="00D847CE"/>
    <w:rsid w:val="00DD250D"/>
    <w:rsid w:val="00E11F07"/>
    <w:rsid w:val="00E63010"/>
    <w:rsid w:val="00E7052A"/>
    <w:rsid w:val="00E86D24"/>
    <w:rsid w:val="00F74893"/>
    <w:rsid w:val="00FF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AA4960"/>
    <w:pPr>
      <w:widowControl w:val="0"/>
      <w:autoSpaceDE w:val="0"/>
      <w:autoSpaceDN w:val="0"/>
      <w:adjustRightInd w:val="0"/>
    </w:pPr>
    <w:rPr>
      <w:rFonts w:ascii="BLAGCK+TimesNewRoman" w:eastAsia="Times New Roman" w:hAnsi="BLAGCK+TimesNewRoman" w:cs="BLAGCK+TimesNewRoman"/>
      <w:sz w:val="24"/>
      <w:szCs w:val="24"/>
    </w:rPr>
  </w:style>
  <w:style w:type="paragraph" w:styleId="Heading2">
    <w:name w:val="heading 2"/>
    <w:basedOn w:val="Default"/>
    <w:next w:val="Default"/>
    <w:link w:val="Heading2Char"/>
    <w:uiPriority w:val="99"/>
    <w:qFormat/>
    <w:rsid w:val="00AA4960"/>
    <w:pPr>
      <w:outlineLvl w:val="1"/>
    </w:pPr>
    <w:rPr>
      <w:color w:val="auto"/>
    </w:rPr>
  </w:style>
  <w:style w:type="paragraph" w:styleId="Heading3">
    <w:name w:val="heading 3"/>
    <w:basedOn w:val="Default"/>
    <w:next w:val="Default"/>
    <w:link w:val="Heading3Char"/>
    <w:uiPriority w:val="99"/>
    <w:qFormat/>
    <w:rsid w:val="00AA4960"/>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4960"/>
    <w:rPr>
      <w:rFonts w:ascii="BLAGCK+TimesNewRoman" w:eastAsia="Times New Roman" w:hAnsi="BLAGCK+TimesNewRoman" w:cs="BLAGCK+TimesNewRoman"/>
      <w:sz w:val="24"/>
      <w:szCs w:val="24"/>
    </w:rPr>
  </w:style>
  <w:style w:type="character" w:customStyle="1" w:styleId="Heading3Char">
    <w:name w:val="Heading 3 Char"/>
    <w:basedOn w:val="DefaultParagraphFont"/>
    <w:link w:val="Heading3"/>
    <w:uiPriority w:val="99"/>
    <w:rsid w:val="00AA4960"/>
    <w:rPr>
      <w:rFonts w:ascii="BLAGCK+TimesNewRoman" w:eastAsia="Times New Roman" w:hAnsi="BLAGCK+TimesNewRoman" w:cs="BLAGCK+TimesNewRoman"/>
      <w:sz w:val="24"/>
      <w:szCs w:val="24"/>
    </w:rPr>
  </w:style>
  <w:style w:type="paragraph" w:customStyle="1" w:styleId="Default">
    <w:name w:val="Default"/>
    <w:uiPriority w:val="99"/>
    <w:rsid w:val="00AA4960"/>
    <w:pPr>
      <w:widowControl w:val="0"/>
      <w:autoSpaceDE w:val="0"/>
      <w:autoSpaceDN w:val="0"/>
      <w:adjustRightInd w:val="0"/>
    </w:pPr>
    <w:rPr>
      <w:rFonts w:ascii="BLAGCK+TimesNewRoman" w:eastAsia="Times New Roman" w:hAnsi="BLAGCK+TimesNewRoman" w:cs="BLAGCK+TimesNewRoman"/>
      <w:color w:val="000000"/>
      <w:sz w:val="24"/>
      <w:szCs w:val="24"/>
    </w:rPr>
  </w:style>
  <w:style w:type="paragraph" w:styleId="BodyTextIndent">
    <w:name w:val="Body Text Indent"/>
    <w:basedOn w:val="Default"/>
    <w:next w:val="Default"/>
    <w:link w:val="BodyTextIndentChar"/>
    <w:uiPriority w:val="99"/>
    <w:rsid w:val="00AA4960"/>
    <w:rPr>
      <w:color w:val="auto"/>
    </w:rPr>
  </w:style>
  <w:style w:type="character" w:customStyle="1" w:styleId="BodyTextIndentChar">
    <w:name w:val="Body Text Indent Char"/>
    <w:basedOn w:val="DefaultParagraphFont"/>
    <w:link w:val="BodyTextIndent"/>
    <w:uiPriority w:val="99"/>
    <w:rsid w:val="00AA4960"/>
    <w:rPr>
      <w:rFonts w:ascii="BLAGCK+TimesNewRoman" w:eastAsia="Times New Roman" w:hAnsi="BLAGCK+TimesNewRoman" w:cs="BLAGCK+TimesNewRoman"/>
      <w:sz w:val="24"/>
      <w:szCs w:val="24"/>
    </w:rPr>
  </w:style>
  <w:style w:type="paragraph" w:styleId="Footer">
    <w:name w:val="footer"/>
    <w:basedOn w:val="Default"/>
    <w:next w:val="Default"/>
    <w:link w:val="FooterChar"/>
    <w:uiPriority w:val="99"/>
    <w:rsid w:val="00AA4960"/>
    <w:rPr>
      <w:color w:val="auto"/>
    </w:rPr>
  </w:style>
  <w:style w:type="character" w:customStyle="1" w:styleId="FooterChar">
    <w:name w:val="Footer Char"/>
    <w:basedOn w:val="DefaultParagraphFont"/>
    <w:link w:val="Footer"/>
    <w:uiPriority w:val="99"/>
    <w:rsid w:val="00AA4960"/>
    <w:rPr>
      <w:rFonts w:ascii="BLAGCK+TimesNewRoman" w:eastAsia="Times New Roman" w:hAnsi="BLAGCK+TimesNewRoman" w:cs="BLAGCK+TimesNewRoman"/>
      <w:sz w:val="24"/>
      <w:szCs w:val="24"/>
    </w:rPr>
  </w:style>
  <w:style w:type="paragraph" w:styleId="BodyTextIndent2">
    <w:name w:val="Body Text Indent 2"/>
    <w:basedOn w:val="Default"/>
    <w:next w:val="Default"/>
    <w:link w:val="BodyTextIndent2Char"/>
    <w:uiPriority w:val="99"/>
    <w:rsid w:val="00AA4960"/>
    <w:rPr>
      <w:color w:val="auto"/>
    </w:rPr>
  </w:style>
  <w:style w:type="character" w:customStyle="1" w:styleId="BodyTextIndent2Char">
    <w:name w:val="Body Text Indent 2 Char"/>
    <w:basedOn w:val="DefaultParagraphFont"/>
    <w:link w:val="BodyTextIndent2"/>
    <w:uiPriority w:val="99"/>
    <w:rsid w:val="00AA4960"/>
    <w:rPr>
      <w:rFonts w:ascii="BLAGCK+TimesNewRoman" w:eastAsia="Times New Roman" w:hAnsi="BLAGCK+TimesNewRoman" w:cs="BLAGCK+TimesNewRoman"/>
      <w:sz w:val="24"/>
      <w:szCs w:val="24"/>
    </w:rPr>
  </w:style>
  <w:style w:type="paragraph" w:styleId="Header">
    <w:name w:val="header"/>
    <w:basedOn w:val="Normal"/>
    <w:link w:val="HeaderChar"/>
    <w:uiPriority w:val="99"/>
    <w:unhideWhenUsed/>
    <w:rsid w:val="00A34ED9"/>
    <w:pPr>
      <w:tabs>
        <w:tab w:val="center" w:pos="4680"/>
        <w:tab w:val="right" w:pos="9360"/>
      </w:tabs>
    </w:pPr>
  </w:style>
  <w:style w:type="character" w:customStyle="1" w:styleId="HeaderChar">
    <w:name w:val="Header Char"/>
    <w:basedOn w:val="DefaultParagraphFont"/>
    <w:link w:val="Header"/>
    <w:uiPriority w:val="99"/>
    <w:rsid w:val="00A34ED9"/>
    <w:rPr>
      <w:rFonts w:ascii="BLAGCK+TimesNewRoman" w:eastAsia="Times New Roman" w:hAnsi="BLAGCK+TimesNewRoman" w:cs="BLAGCK+TimesNewRoman"/>
      <w:sz w:val="24"/>
      <w:szCs w:val="24"/>
    </w:rPr>
  </w:style>
  <w:style w:type="paragraph" w:styleId="BalloonText">
    <w:name w:val="Balloon Text"/>
    <w:basedOn w:val="Normal"/>
    <w:link w:val="BalloonTextChar"/>
    <w:uiPriority w:val="99"/>
    <w:semiHidden/>
    <w:unhideWhenUsed/>
    <w:rsid w:val="003206B2"/>
    <w:rPr>
      <w:rFonts w:ascii="Tahoma" w:hAnsi="Tahoma" w:cs="Tahoma"/>
      <w:sz w:val="16"/>
      <w:szCs w:val="16"/>
    </w:rPr>
  </w:style>
  <w:style w:type="character" w:customStyle="1" w:styleId="BalloonTextChar">
    <w:name w:val="Balloon Text Char"/>
    <w:basedOn w:val="DefaultParagraphFont"/>
    <w:link w:val="BalloonText"/>
    <w:uiPriority w:val="99"/>
    <w:semiHidden/>
    <w:rsid w:val="003206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AA4960"/>
    <w:pPr>
      <w:widowControl w:val="0"/>
      <w:autoSpaceDE w:val="0"/>
      <w:autoSpaceDN w:val="0"/>
      <w:adjustRightInd w:val="0"/>
    </w:pPr>
    <w:rPr>
      <w:rFonts w:ascii="BLAGCK+TimesNewRoman" w:eastAsia="Times New Roman" w:hAnsi="BLAGCK+TimesNewRoman" w:cs="BLAGCK+TimesNewRoman"/>
      <w:sz w:val="24"/>
      <w:szCs w:val="24"/>
    </w:rPr>
  </w:style>
  <w:style w:type="paragraph" w:styleId="Heading2">
    <w:name w:val="heading 2"/>
    <w:basedOn w:val="Default"/>
    <w:next w:val="Default"/>
    <w:link w:val="Heading2Char"/>
    <w:uiPriority w:val="99"/>
    <w:qFormat/>
    <w:rsid w:val="00AA4960"/>
    <w:pPr>
      <w:outlineLvl w:val="1"/>
    </w:pPr>
    <w:rPr>
      <w:color w:val="auto"/>
    </w:rPr>
  </w:style>
  <w:style w:type="paragraph" w:styleId="Heading3">
    <w:name w:val="heading 3"/>
    <w:basedOn w:val="Default"/>
    <w:next w:val="Default"/>
    <w:link w:val="Heading3Char"/>
    <w:uiPriority w:val="99"/>
    <w:qFormat/>
    <w:rsid w:val="00AA4960"/>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4960"/>
    <w:rPr>
      <w:rFonts w:ascii="BLAGCK+TimesNewRoman" w:eastAsia="Times New Roman" w:hAnsi="BLAGCK+TimesNewRoman" w:cs="BLAGCK+TimesNewRoman"/>
      <w:sz w:val="24"/>
      <w:szCs w:val="24"/>
    </w:rPr>
  </w:style>
  <w:style w:type="character" w:customStyle="1" w:styleId="Heading3Char">
    <w:name w:val="Heading 3 Char"/>
    <w:basedOn w:val="DefaultParagraphFont"/>
    <w:link w:val="Heading3"/>
    <w:uiPriority w:val="99"/>
    <w:rsid w:val="00AA4960"/>
    <w:rPr>
      <w:rFonts w:ascii="BLAGCK+TimesNewRoman" w:eastAsia="Times New Roman" w:hAnsi="BLAGCK+TimesNewRoman" w:cs="BLAGCK+TimesNewRoman"/>
      <w:sz w:val="24"/>
      <w:szCs w:val="24"/>
    </w:rPr>
  </w:style>
  <w:style w:type="paragraph" w:customStyle="1" w:styleId="Default">
    <w:name w:val="Default"/>
    <w:uiPriority w:val="99"/>
    <w:rsid w:val="00AA4960"/>
    <w:pPr>
      <w:widowControl w:val="0"/>
      <w:autoSpaceDE w:val="0"/>
      <w:autoSpaceDN w:val="0"/>
      <w:adjustRightInd w:val="0"/>
    </w:pPr>
    <w:rPr>
      <w:rFonts w:ascii="BLAGCK+TimesNewRoman" w:eastAsia="Times New Roman" w:hAnsi="BLAGCK+TimesNewRoman" w:cs="BLAGCK+TimesNewRoman"/>
      <w:color w:val="000000"/>
      <w:sz w:val="24"/>
      <w:szCs w:val="24"/>
    </w:rPr>
  </w:style>
  <w:style w:type="paragraph" w:styleId="BodyTextIndent">
    <w:name w:val="Body Text Indent"/>
    <w:basedOn w:val="Default"/>
    <w:next w:val="Default"/>
    <w:link w:val="BodyTextIndentChar"/>
    <w:uiPriority w:val="99"/>
    <w:rsid w:val="00AA4960"/>
    <w:rPr>
      <w:color w:val="auto"/>
    </w:rPr>
  </w:style>
  <w:style w:type="character" w:customStyle="1" w:styleId="BodyTextIndentChar">
    <w:name w:val="Body Text Indent Char"/>
    <w:basedOn w:val="DefaultParagraphFont"/>
    <w:link w:val="BodyTextIndent"/>
    <w:uiPriority w:val="99"/>
    <w:rsid w:val="00AA4960"/>
    <w:rPr>
      <w:rFonts w:ascii="BLAGCK+TimesNewRoman" w:eastAsia="Times New Roman" w:hAnsi="BLAGCK+TimesNewRoman" w:cs="BLAGCK+TimesNewRoman"/>
      <w:sz w:val="24"/>
      <w:szCs w:val="24"/>
    </w:rPr>
  </w:style>
  <w:style w:type="paragraph" w:styleId="Footer">
    <w:name w:val="footer"/>
    <w:basedOn w:val="Default"/>
    <w:next w:val="Default"/>
    <w:link w:val="FooterChar"/>
    <w:uiPriority w:val="99"/>
    <w:rsid w:val="00AA4960"/>
    <w:rPr>
      <w:color w:val="auto"/>
    </w:rPr>
  </w:style>
  <w:style w:type="character" w:customStyle="1" w:styleId="FooterChar">
    <w:name w:val="Footer Char"/>
    <w:basedOn w:val="DefaultParagraphFont"/>
    <w:link w:val="Footer"/>
    <w:uiPriority w:val="99"/>
    <w:rsid w:val="00AA4960"/>
    <w:rPr>
      <w:rFonts w:ascii="BLAGCK+TimesNewRoman" w:eastAsia="Times New Roman" w:hAnsi="BLAGCK+TimesNewRoman" w:cs="BLAGCK+TimesNewRoman"/>
      <w:sz w:val="24"/>
      <w:szCs w:val="24"/>
    </w:rPr>
  </w:style>
  <w:style w:type="paragraph" w:styleId="BodyTextIndent2">
    <w:name w:val="Body Text Indent 2"/>
    <w:basedOn w:val="Default"/>
    <w:next w:val="Default"/>
    <w:link w:val="BodyTextIndent2Char"/>
    <w:uiPriority w:val="99"/>
    <w:rsid w:val="00AA4960"/>
    <w:rPr>
      <w:color w:val="auto"/>
    </w:rPr>
  </w:style>
  <w:style w:type="character" w:customStyle="1" w:styleId="BodyTextIndent2Char">
    <w:name w:val="Body Text Indent 2 Char"/>
    <w:basedOn w:val="DefaultParagraphFont"/>
    <w:link w:val="BodyTextIndent2"/>
    <w:uiPriority w:val="99"/>
    <w:rsid w:val="00AA4960"/>
    <w:rPr>
      <w:rFonts w:ascii="BLAGCK+TimesNewRoman" w:eastAsia="Times New Roman" w:hAnsi="BLAGCK+TimesNewRoman" w:cs="BLAGCK+TimesNewRoman"/>
      <w:sz w:val="24"/>
      <w:szCs w:val="24"/>
    </w:rPr>
  </w:style>
  <w:style w:type="paragraph" w:styleId="Header">
    <w:name w:val="header"/>
    <w:basedOn w:val="Normal"/>
    <w:link w:val="HeaderChar"/>
    <w:uiPriority w:val="99"/>
    <w:unhideWhenUsed/>
    <w:rsid w:val="00A34ED9"/>
    <w:pPr>
      <w:tabs>
        <w:tab w:val="center" w:pos="4680"/>
        <w:tab w:val="right" w:pos="9360"/>
      </w:tabs>
    </w:pPr>
  </w:style>
  <w:style w:type="character" w:customStyle="1" w:styleId="HeaderChar">
    <w:name w:val="Header Char"/>
    <w:basedOn w:val="DefaultParagraphFont"/>
    <w:link w:val="Header"/>
    <w:uiPriority w:val="99"/>
    <w:rsid w:val="00A34ED9"/>
    <w:rPr>
      <w:rFonts w:ascii="BLAGCK+TimesNewRoman" w:eastAsia="Times New Roman" w:hAnsi="BLAGCK+TimesNewRoman" w:cs="BLAGCK+TimesNewRoman"/>
      <w:sz w:val="24"/>
      <w:szCs w:val="24"/>
    </w:rPr>
  </w:style>
  <w:style w:type="paragraph" w:styleId="BalloonText">
    <w:name w:val="Balloon Text"/>
    <w:basedOn w:val="Normal"/>
    <w:link w:val="BalloonTextChar"/>
    <w:uiPriority w:val="99"/>
    <w:semiHidden/>
    <w:unhideWhenUsed/>
    <w:rsid w:val="003206B2"/>
    <w:rPr>
      <w:rFonts w:ascii="Tahoma" w:hAnsi="Tahoma" w:cs="Tahoma"/>
      <w:sz w:val="16"/>
      <w:szCs w:val="16"/>
    </w:rPr>
  </w:style>
  <w:style w:type="character" w:customStyle="1" w:styleId="BalloonTextChar">
    <w:name w:val="Balloon Text Char"/>
    <w:basedOn w:val="DefaultParagraphFont"/>
    <w:link w:val="BalloonText"/>
    <w:uiPriority w:val="99"/>
    <w:semiHidden/>
    <w:rsid w:val="003206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3987</Characters>
  <Application>Microsoft Office Word</Application>
  <DocSecurity>12</DocSecurity>
  <PresentationFormat>14|.DOCX</PresentationFormat>
  <Lines>120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Marty Walton</cp:lastModifiedBy>
  <cp:revision>2</cp:revision>
  <dcterms:created xsi:type="dcterms:W3CDTF">2016-05-03T15:04:00Z</dcterms:created>
  <dcterms:modified xsi:type="dcterms:W3CDTF">2016-05-03T15:04:00Z</dcterms:modified>
</cp:coreProperties>
</file>